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19D62" w14:textId="7DD4192B" w:rsidR="00105FE6" w:rsidRPr="00254DB9" w:rsidRDefault="00B7725C" w:rsidP="00942957">
      <w:pPr>
        <w:pStyle w:val="Caption"/>
        <w:rPr>
          <w:lang w:val="en-US"/>
        </w:rPr>
      </w:pPr>
      <w:r w:rsidRPr="00C814A4">
        <w:rPr>
          <w:rFonts w:ascii="Arial" w:eastAsia="MS Mincho" w:hAnsi="Arial" w:cs="Arial"/>
          <w:lang w:val="en-US"/>
        </w:rPr>
        <w:t>3GPP TSG-RAN WG4 Meeting # 106</w:t>
      </w:r>
      <w:r w:rsidR="00105FE6" w:rsidRPr="00254DB9">
        <w:rPr>
          <w:i/>
          <w:noProof/>
          <w:sz w:val="28"/>
          <w:lang w:val="en-US"/>
        </w:rPr>
        <w:tab/>
      </w:r>
      <w:r>
        <w:rPr>
          <w:i/>
          <w:noProof/>
          <w:sz w:val="28"/>
          <w:lang w:val="en-US"/>
        </w:rPr>
        <w:tab/>
      </w:r>
      <w:r>
        <w:rPr>
          <w:i/>
          <w:noProof/>
          <w:sz w:val="28"/>
          <w:lang w:val="en-US"/>
        </w:rPr>
        <w:tab/>
      </w:r>
      <w:r>
        <w:rPr>
          <w:i/>
          <w:noProof/>
          <w:sz w:val="28"/>
          <w:lang w:val="en-US"/>
        </w:rPr>
        <w:tab/>
      </w:r>
      <w:r>
        <w:rPr>
          <w:i/>
          <w:noProof/>
          <w:sz w:val="28"/>
          <w:lang w:val="en-US"/>
        </w:rPr>
        <w:tab/>
      </w:r>
      <w:r>
        <w:rPr>
          <w:i/>
          <w:noProof/>
          <w:sz w:val="28"/>
          <w:lang w:val="en-US"/>
        </w:rPr>
        <w:tab/>
      </w:r>
      <w:r>
        <w:rPr>
          <w:i/>
          <w:noProof/>
          <w:sz w:val="28"/>
          <w:lang w:val="en-US"/>
        </w:rPr>
        <w:tab/>
      </w:r>
      <w:r>
        <w:rPr>
          <w:i/>
          <w:noProof/>
          <w:sz w:val="28"/>
          <w:lang w:val="en-US"/>
        </w:rPr>
        <w:tab/>
      </w:r>
      <w:r>
        <w:rPr>
          <w:i/>
          <w:noProof/>
          <w:sz w:val="28"/>
          <w:lang w:val="en-US"/>
        </w:rPr>
        <w:tab/>
      </w:r>
      <w:r>
        <w:rPr>
          <w:i/>
          <w:noProof/>
          <w:sz w:val="28"/>
          <w:lang w:val="en-US"/>
        </w:rPr>
        <w:tab/>
      </w:r>
      <w:r>
        <w:rPr>
          <w:i/>
          <w:noProof/>
          <w:sz w:val="28"/>
          <w:lang w:val="en-US"/>
        </w:rPr>
        <w:tab/>
      </w:r>
      <w:r>
        <w:rPr>
          <w:i/>
          <w:noProof/>
          <w:sz w:val="28"/>
          <w:lang w:val="en-US"/>
        </w:rPr>
        <w:tab/>
      </w:r>
      <w:r>
        <w:rPr>
          <w:i/>
          <w:noProof/>
          <w:sz w:val="28"/>
          <w:lang w:val="en-US"/>
        </w:rPr>
        <w:tab/>
        <w:t xml:space="preserve">     </w:t>
      </w:r>
      <w:r w:rsidR="00197BE7" w:rsidRPr="00254DB9">
        <w:rPr>
          <w:i/>
          <w:noProof/>
          <w:sz w:val="28"/>
          <w:lang w:val="en-US"/>
        </w:rPr>
        <w:tab/>
      </w:r>
      <w:r w:rsidRPr="003F729C">
        <w:rPr>
          <w:bCs/>
          <w:lang w:val="en-US"/>
        </w:rPr>
        <w:t>R4-2303173</w:t>
      </w:r>
    </w:p>
    <w:p w14:paraId="100B49DE" w14:textId="77777777" w:rsidR="00B7725C" w:rsidRPr="00B7725C" w:rsidRDefault="00B7725C" w:rsidP="00B7725C">
      <w:pPr>
        <w:tabs>
          <w:tab w:val="right" w:pos="10440"/>
          <w:tab w:val="right" w:pos="13323"/>
        </w:tabs>
        <w:overflowPunct w:val="0"/>
        <w:autoSpaceDE w:val="0"/>
        <w:autoSpaceDN w:val="0"/>
        <w:adjustRightInd w:val="0"/>
        <w:spacing w:afterLines="100" w:after="240"/>
        <w:textAlignment w:val="baseline"/>
        <w:rPr>
          <w:rFonts w:ascii="Arial" w:hAnsi="Arial" w:cs="Arial"/>
          <w:b/>
          <w:lang w:val="en-US"/>
        </w:rPr>
      </w:pPr>
      <w:r w:rsidRPr="00B7725C">
        <w:rPr>
          <w:rFonts w:ascii="Arial" w:eastAsiaTheme="minorEastAsia" w:hAnsi="Arial" w:cs="Arial"/>
          <w:b/>
          <w:lang w:val="en-GB"/>
        </w:rPr>
        <w:t>Athens, Greece, 27 February –03 March, 2023</w:t>
      </w:r>
    </w:p>
    <w:p w14:paraId="1C1D7735" w14:textId="77777777" w:rsidR="00B7725C" w:rsidRPr="00B7725C" w:rsidRDefault="00B7725C" w:rsidP="00B7725C">
      <w:pPr>
        <w:tabs>
          <w:tab w:val="left" w:pos="1985"/>
        </w:tabs>
        <w:overflowPunct w:val="0"/>
        <w:autoSpaceDE w:val="0"/>
        <w:autoSpaceDN w:val="0"/>
        <w:adjustRightInd w:val="0"/>
        <w:spacing w:after="180"/>
        <w:jc w:val="both"/>
        <w:textAlignment w:val="baseline"/>
        <w:rPr>
          <w:rFonts w:ascii="Arial" w:hAnsi="Arial" w:cs="Arial"/>
          <w:b/>
          <w:sz w:val="22"/>
          <w:szCs w:val="20"/>
          <w:lang w:val="en-GB"/>
        </w:rPr>
      </w:pPr>
      <w:r w:rsidRPr="00B7725C">
        <w:rPr>
          <w:rFonts w:ascii="Arial" w:hAnsi="Arial" w:cs="Arial"/>
          <w:b/>
          <w:sz w:val="22"/>
          <w:szCs w:val="20"/>
          <w:lang w:val="en-GB" w:eastAsia="en-GB"/>
        </w:rPr>
        <w:t xml:space="preserve">Title: </w:t>
      </w:r>
      <w:r w:rsidRPr="00B7725C">
        <w:rPr>
          <w:rFonts w:ascii="Arial" w:hAnsi="Arial" w:cs="Arial"/>
          <w:b/>
          <w:sz w:val="22"/>
          <w:szCs w:val="20"/>
          <w:lang w:val="en-GB" w:eastAsia="en-GB"/>
        </w:rPr>
        <w:tab/>
      </w:r>
      <w:r w:rsidRPr="00B7725C">
        <w:rPr>
          <w:rFonts w:ascii="Arial" w:hAnsi="Arial" w:cs="Arial"/>
          <w:sz w:val="22"/>
          <w:szCs w:val="20"/>
          <w:lang w:val="en-GB"/>
        </w:rPr>
        <w:t>WF on NR FR2 HST Enhancements RRM requirements</w:t>
      </w:r>
    </w:p>
    <w:p w14:paraId="3172F084" w14:textId="77777777" w:rsidR="00B7725C" w:rsidRPr="00B7725C" w:rsidRDefault="00B7725C" w:rsidP="00B7725C">
      <w:pPr>
        <w:tabs>
          <w:tab w:val="left" w:pos="1985"/>
        </w:tabs>
        <w:overflowPunct w:val="0"/>
        <w:autoSpaceDE w:val="0"/>
        <w:autoSpaceDN w:val="0"/>
        <w:adjustRightInd w:val="0"/>
        <w:spacing w:after="180"/>
        <w:jc w:val="both"/>
        <w:textAlignment w:val="baseline"/>
        <w:rPr>
          <w:rFonts w:ascii="Arial" w:hAnsi="Arial" w:cs="Arial"/>
          <w:sz w:val="22"/>
          <w:szCs w:val="20"/>
          <w:lang w:val="en-GB"/>
        </w:rPr>
      </w:pPr>
      <w:r w:rsidRPr="00B7725C">
        <w:rPr>
          <w:rFonts w:ascii="Arial" w:hAnsi="Arial" w:cs="Arial"/>
          <w:b/>
          <w:sz w:val="22"/>
          <w:szCs w:val="20"/>
          <w:lang w:val="en-GB" w:eastAsia="en-GB"/>
        </w:rPr>
        <w:t>Agenda Item:</w:t>
      </w:r>
      <w:r w:rsidRPr="00B7725C">
        <w:rPr>
          <w:rFonts w:ascii="Arial" w:hAnsi="Arial" w:cs="Arial"/>
          <w:b/>
          <w:sz w:val="22"/>
          <w:szCs w:val="20"/>
          <w:lang w:val="en-GB" w:eastAsia="en-GB"/>
        </w:rPr>
        <w:tab/>
      </w:r>
      <w:r w:rsidRPr="00B7725C">
        <w:rPr>
          <w:rFonts w:ascii="Arial" w:hAnsi="Arial" w:cs="Arial"/>
          <w:sz w:val="22"/>
          <w:szCs w:val="20"/>
          <w:lang w:val="en-GB"/>
        </w:rPr>
        <w:t>9.12.5</w:t>
      </w:r>
    </w:p>
    <w:p w14:paraId="2181BDA3" w14:textId="77777777" w:rsidR="00B7725C" w:rsidRPr="00B7725C" w:rsidRDefault="00B7725C" w:rsidP="00B7725C">
      <w:pPr>
        <w:tabs>
          <w:tab w:val="left" w:pos="1985"/>
        </w:tabs>
        <w:overflowPunct w:val="0"/>
        <w:autoSpaceDE w:val="0"/>
        <w:autoSpaceDN w:val="0"/>
        <w:adjustRightInd w:val="0"/>
        <w:spacing w:after="180"/>
        <w:jc w:val="both"/>
        <w:textAlignment w:val="baseline"/>
        <w:rPr>
          <w:rFonts w:ascii="Arial" w:hAnsi="Arial" w:cs="Arial"/>
          <w:sz w:val="22"/>
          <w:szCs w:val="20"/>
          <w:lang w:val="en-GB" w:eastAsia="en-GB"/>
        </w:rPr>
      </w:pPr>
      <w:r w:rsidRPr="00B7725C">
        <w:rPr>
          <w:rFonts w:ascii="Arial" w:hAnsi="Arial" w:cs="Arial"/>
          <w:b/>
          <w:sz w:val="22"/>
          <w:szCs w:val="20"/>
          <w:lang w:val="en-GB" w:eastAsia="en-GB"/>
        </w:rPr>
        <w:t xml:space="preserve">Source: </w:t>
      </w:r>
      <w:r w:rsidRPr="00B7725C">
        <w:rPr>
          <w:rFonts w:ascii="Arial" w:hAnsi="Arial" w:cs="Arial"/>
          <w:b/>
          <w:sz w:val="22"/>
          <w:szCs w:val="20"/>
          <w:lang w:val="en-GB" w:eastAsia="en-GB"/>
        </w:rPr>
        <w:tab/>
      </w:r>
      <w:r w:rsidRPr="00B7725C">
        <w:rPr>
          <w:rFonts w:ascii="Arial" w:hAnsi="Arial" w:cs="Arial"/>
          <w:color w:val="000000"/>
          <w:sz w:val="22"/>
          <w:szCs w:val="20"/>
          <w:lang w:val="en-GB"/>
        </w:rPr>
        <w:t>Samsung</w:t>
      </w:r>
    </w:p>
    <w:p w14:paraId="394B6A65" w14:textId="0C85F0E8" w:rsidR="00ED1D12" w:rsidRPr="00972219" w:rsidRDefault="00B7725C" w:rsidP="00972219">
      <w:pPr>
        <w:tabs>
          <w:tab w:val="left" w:pos="1985"/>
        </w:tabs>
        <w:overflowPunct w:val="0"/>
        <w:autoSpaceDE w:val="0"/>
        <w:autoSpaceDN w:val="0"/>
        <w:adjustRightInd w:val="0"/>
        <w:spacing w:after="180"/>
        <w:jc w:val="both"/>
        <w:textAlignment w:val="baseline"/>
        <w:rPr>
          <w:rFonts w:ascii="Arial" w:eastAsiaTheme="minorEastAsia" w:hAnsi="Arial" w:cs="Arial"/>
          <w:b/>
          <w:sz w:val="22"/>
          <w:szCs w:val="20"/>
          <w:lang w:val="en-GB"/>
        </w:rPr>
      </w:pPr>
      <w:r w:rsidRPr="00B7725C">
        <w:rPr>
          <w:rFonts w:ascii="Arial" w:hAnsi="Arial" w:cs="Arial"/>
          <w:b/>
          <w:sz w:val="22"/>
          <w:szCs w:val="20"/>
          <w:lang w:val="en-GB" w:eastAsia="en-GB"/>
        </w:rPr>
        <w:t>Document for:</w:t>
      </w:r>
      <w:r w:rsidRPr="00B7725C">
        <w:rPr>
          <w:rFonts w:ascii="Arial" w:hAnsi="Arial" w:cs="Arial"/>
          <w:b/>
          <w:sz w:val="22"/>
          <w:szCs w:val="20"/>
          <w:lang w:val="en-GB" w:eastAsia="en-GB"/>
        </w:rPr>
        <w:tab/>
      </w:r>
      <w:r w:rsidRPr="00B7725C">
        <w:rPr>
          <w:rFonts w:ascii="Arial" w:hAnsi="Arial" w:cs="Arial"/>
          <w:sz w:val="22"/>
          <w:szCs w:val="20"/>
          <w:lang w:val="en-GB"/>
        </w:rPr>
        <w:t>Approval</w:t>
      </w:r>
    </w:p>
    <w:p w14:paraId="74D3B721" w14:textId="6986E271" w:rsidR="006D660B" w:rsidRPr="006D660B" w:rsidRDefault="006D660B" w:rsidP="006D660B">
      <w:pPr>
        <w:pStyle w:val="Heading1"/>
        <w:rPr>
          <w:lang w:val="en-US" w:eastAsia="ja-JP"/>
        </w:rPr>
      </w:pPr>
      <w:r w:rsidRPr="00980C57">
        <w:rPr>
          <w:lang w:val="en-US" w:eastAsia="ja-JP"/>
        </w:rPr>
        <w:t>Topic #1:</w:t>
      </w:r>
      <w:r w:rsidR="00AB520C" w:rsidRPr="00AB520C">
        <w:rPr>
          <w:lang w:val="en-US" w:eastAsia="ja-JP"/>
        </w:rPr>
        <w:t xml:space="preserve"> </w:t>
      </w:r>
      <w:r w:rsidR="00AB520C" w:rsidRPr="00C63183">
        <w:rPr>
          <w:lang w:val="en-US" w:eastAsia="ja-JP"/>
        </w:rPr>
        <w:t>Simultaneous multi-panel operation for train roof-mounted FR2 high power devices</w:t>
      </w:r>
    </w:p>
    <w:p w14:paraId="25C66454" w14:textId="591DAADB" w:rsidR="0012473B" w:rsidRDefault="00AB520C" w:rsidP="00D60DE7">
      <w:pPr>
        <w:pStyle w:val="Heading2"/>
        <w:rPr>
          <w:lang w:val="en-US"/>
        </w:rPr>
      </w:pPr>
      <w:r w:rsidRPr="00AB520C">
        <w:rPr>
          <w:szCs w:val="16"/>
          <w:lang w:val="en-US"/>
        </w:rPr>
        <w:t>Sub-topic 1-1 Deployment scenario for FR2 HST multi-panel simultaneous reception</w:t>
      </w:r>
      <w:r w:rsidR="0012473B" w:rsidRPr="00980C57">
        <w:rPr>
          <w:lang w:val="en-US"/>
        </w:rPr>
        <w:t xml:space="preserve"> </w:t>
      </w:r>
    </w:p>
    <w:p w14:paraId="6230884C" w14:textId="29AD8763" w:rsidR="009233B8" w:rsidRPr="009233B8" w:rsidRDefault="009233B8" w:rsidP="009233B8">
      <w:pPr>
        <w:pStyle w:val="Heading3"/>
        <w:rPr>
          <w:rFonts w:eastAsiaTheme="minorEastAsia"/>
          <w:lang w:val="en-US"/>
        </w:rPr>
      </w:pPr>
      <w:r w:rsidRPr="00C63183">
        <w:rPr>
          <w:lang w:val="en-US"/>
        </w:rPr>
        <w:t>Issue 1-1-1: Deployment to specify RRM requirement</w:t>
      </w:r>
    </w:p>
    <w:p w14:paraId="2B6F9B6A" w14:textId="77777777" w:rsidR="004641F2" w:rsidRPr="007D2970" w:rsidRDefault="004641F2" w:rsidP="007D2970">
      <w:pPr>
        <w:spacing w:afterLines="50" w:after="120"/>
        <w:rPr>
          <w:b/>
          <w:sz w:val="20"/>
          <w:szCs w:val="20"/>
        </w:rPr>
      </w:pPr>
      <w:r w:rsidRPr="007D2970">
        <w:rPr>
          <w:b/>
          <w:sz w:val="20"/>
          <w:szCs w:val="20"/>
        </w:rPr>
        <w:t>Agreements:</w:t>
      </w:r>
    </w:p>
    <w:p w14:paraId="04B33096" w14:textId="11BE06C4" w:rsidR="009E6AA8" w:rsidRPr="007D2970" w:rsidRDefault="009E6AA8" w:rsidP="000973FC">
      <w:pPr>
        <w:pStyle w:val="ListParagraph"/>
        <w:numPr>
          <w:ilvl w:val="0"/>
          <w:numId w:val="7"/>
        </w:numPr>
        <w:overflowPunct/>
        <w:autoSpaceDE/>
        <w:autoSpaceDN/>
        <w:adjustRightInd/>
        <w:spacing w:after="120"/>
        <w:ind w:firstLineChars="0"/>
        <w:textAlignment w:val="auto"/>
        <w:rPr>
          <w:lang w:val="en-US"/>
        </w:rPr>
      </w:pPr>
      <w:r w:rsidRPr="007D2970">
        <w:rPr>
          <w:rFonts w:eastAsia="宋体"/>
          <w:sz w:val="20"/>
          <w:szCs w:val="20"/>
          <w:lang w:val="en-GB" w:eastAsia="en-US"/>
        </w:rPr>
        <w:t>RAN4 to focus on bi-directional deployment in Scenario-A and Scenario-B to identify RRM requirement.</w:t>
      </w:r>
    </w:p>
    <w:p w14:paraId="68C9D949" w14:textId="77777777" w:rsidR="00226945" w:rsidRPr="00CF6632" w:rsidRDefault="00226945" w:rsidP="00226945">
      <w:pPr>
        <w:pStyle w:val="ListParagraph"/>
        <w:overflowPunct/>
        <w:autoSpaceDE/>
        <w:autoSpaceDN/>
        <w:adjustRightInd/>
        <w:spacing w:after="120"/>
        <w:ind w:left="780" w:firstLineChars="0" w:firstLine="0"/>
        <w:textAlignment w:val="auto"/>
        <w:rPr>
          <w:rFonts w:eastAsia="宋体"/>
          <w:sz w:val="20"/>
          <w:szCs w:val="20"/>
          <w:lang w:val="en-GB" w:eastAsia="en-US"/>
        </w:rPr>
      </w:pPr>
    </w:p>
    <w:p w14:paraId="0B81D53E" w14:textId="4E0F09AF" w:rsidR="00E42D61" w:rsidRDefault="00DC2DD3" w:rsidP="00B76A1D">
      <w:pPr>
        <w:pStyle w:val="Heading2"/>
        <w:rPr>
          <w:szCs w:val="16"/>
          <w:lang w:val="en-US"/>
        </w:rPr>
      </w:pPr>
      <w:r w:rsidRPr="00AB520C">
        <w:rPr>
          <w:szCs w:val="16"/>
          <w:lang w:val="en-US"/>
        </w:rPr>
        <w:t>Sub-topic 1-</w:t>
      </w:r>
      <w:r>
        <w:rPr>
          <w:szCs w:val="16"/>
          <w:lang w:val="en-US"/>
        </w:rPr>
        <w:t>2</w:t>
      </w:r>
      <w:r w:rsidRPr="00AB520C">
        <w:rPr>
          <w:szCs w:val="16"/>
          <w:lang w:val="en-US"/>
        </w:rPr>
        <w:t xml:space="preserve"> </w:t>
      </w:r>
      <w:r w:rsidR="00B76A1D" w:rsidRPr="00B76A1D">
        <w:rPr>
          <w:szCs w:val="16"/>
          <w:lang w:val="en-US"/>
        </w:rPr>
        <w:t>RF chains for FR2 HST multi-panel simultaneous reception</w:t>
      </w:r>
    </w:p>
    <w:p w14:paraId="6DB65F7F" w14:textId="2194712C" w:rsidR="00B76A1D" w:rsidRDefault="00B76A1D" w:rsidP="00B76A1D">
      <w:pPr>
        <w:pStyle w:val="Heading3"/>
        <w:rPr>
          <w:lang w:val="en-US"/>
        </w:rPr>
      </w:pPr>
      <w:r w:rsidRPr="00B76A1D">
        <w:rPr>
          <w:lang w:val="en-US"/>
        </w:rPr>
        <w:t>Issue 1-2-</w:t>
      </w:r>
      <w:r>
        <w:rPr>
          <w:lang w:val="en-US"/>
        </w:rPr>
        <w:t>1</w:t>
      </w:r>
      <w:r w:rsidRPr="00B76A1D">
        <w:rPr>
          <w:lang w:val="en-US"/>
        </w:rPr>
        <w:t xml:space="preserve">: HST FR2 </w:t>
      </w:r>
      <w:r w:rsidR="00DE2D90">
        <w:rPr>
          <w:lang w:val="en-US"/>
        </w:rPr>
        <w:t xml:space="preserve">RRM </w:t>
      </w:r>
      <w:r w:rsidRPr="00B76A1D">
        <w:rPr>
          <w:lang w:val="en-US"/>
        </w:rPr>
        <w:t xml:space="preserve">specific issues </w:t>
      </w:r>
      <w:r w:rsidR="00DE2D90">
        <w:rPr>
          <w:lang w:val="en-US"/>
        </w:rPr>
        <w:t>for</w:t>
      </w:r>
      <w:r w:rsidRPr="00B76A1D">
        <w:rPr>
          <w:lang w:val="en-US"/>
        </w:rPr>
        <w:t xml:space="preserve"> simultaneous multi-panel operation</w:t>
      </w:r>
    </w:p>
    <w:p w14:paraId="5CD014C2" w14:textId="16BBF3E4" w:rsidR="003E5752" w:rsidRDefault="003E5752" w:rsidP="00B76A1D">
      <w:pPr>
        <w:spacing w:afterLines="50" w:after="120"/>
        <w:rPr>
          <w:b/>
          <w:sz w:val="20"/>
          <w:szCs w:val="20"/>
        </w:rPr>
      </w:pPr>
      <w:r>
        <w:rPr>
          <w:b/>
          <w:sz w:val="20"/>
          <w:szCs w:val="20"/>
        </w:rPr>
        <w:t>Agreement:</w:t>
      </w:r>
    </w:p>
    <w:p w14:paraId="5AF49D05" w14:textId="0AC6C6CC" w:rsidR="003E5752" w:rsidRPr="003A6649" w:rsidRDefault="00B12836" w:rsidP="00B12836">
      <w:pPr>
        <w:pStyle w:val="ListParagraph"/>
        <w:numPr>
          <w:ilvl w:val="0"/>
          <w:numId w:val="10"/>
        </w:numPr>
        <w:spacing w:afterLines="50" w:after="120"/>
        <w:ind w:firstLineChars="0"/>
        <w:rPr>
          <w:bCs/>
          <w:sz w:val="20"/>
          <w:szCs w:val="20"/>
        </w:rPr>
      </w:pPr>
      <w:r w:rsidRPr="003A6649">
        <w:rPr>
          <w:bCs/>
          <w:sz w:val="20"/>
          <w:szCs w:val="20"/>
        </w:rPr>
        <w:t>RAN4 to follow Rel-17 NR FR2 HST for CPE configuration assumptions where the CPE UE is equipped with 2 panels each for both TX and RX pointing in opposite directions</w:t>
      </w:r>
    </w:p>
    <w:p w14:paraId="06C535C3" w14:textId="77777777" w:rsidR="00B12836" w:rsidRPr="003A6649" w:rsidRDefault="00B12836">
      <w:pPr>
        <w:spacing w:afterLines="50" w:after="120"/>
        <w:rPr>
          <w:bCs/>
          <w:sz w:val="20"/>
          <w:szCs w:val="20"/>
        </w:rPr>
      </w:pPr>
    </w:p>
    <w:p w14:paraId="0123E3FB" w14:textId="2B1B992D" w:rsidR="00B76A1D" w:rsidRPr="00B76A1D" w:rsidRDefault="00B76A1D" w:rsidP="00B76A1D">
      <w:pPr>
        <w:spacing w:afterLines="50" w:after="120"/>
        <w:rPr>
          <w:b/>
          <w:sz w:val="20"/>
          <w:szCs w:val="20"/>
        </w:rPr>
      </w:pPr>
      <w:r w:rsidRPr="00B76A1D">
        <w:rPr>
          <w:b/>
          <w:sz w:val="20"/>
          <w:szCs w:val="20"/>
        </w:rPr>
        <w:t>Way forward:</w:t>
      </w:r>
    </w:p>
    <w:p w14:paraId="3E23B283" w14:textId="338C130D" w:rsidR="00B76A1D" w:rsidRPr="00C814A4" w:rsidRDefault="000140BD" w:rsidP="000973FC">
      <w:pPr>
        <w:pStyle w:val="ListParagraph"/>
        <w:numPr>
          <w:ilvl w:val="0"/>
          <w:numId w:val="6"/>
        </w:numPr>
        <w:overflowPunct/>
        <w:autoSpaceDE/>
        <w:autoSpaceDN/>
        <w:adjustRightInd/>
        <w:spacing w:after="120"/>
        <w:ind w:firstLineChars="0"/>
        <w:textAlignment w:val="auto"/>
        <w:rPr>
          <w:sz w:val="20"/>
          <w:szCs w:val="20"/>
          <w:lang w:val="en-US"/>
        </w:rPr>
      </w:pPr>
      <w:r w:rsidRPr="00C814A4">
        <w:rPr>
          <w:sz w:val="20"/>
          <w:szCs w:val="20"/>
          <w:lang w:val="en-US"/>
        </w:rPr>
        <w:t xml:space="preserve">RRM </w:t>
      </w:r>
      <w:r w:rsidR="00D028AD" w:rsidRPr="00C814A4">
        <w:rPr>
          <w:sz w:val="20"/>
          <w:szCs w:val="20"/>
          <w:lang w:val="en-US"/>
        </w:rPr>
        <w:t>requirement</w:t>
      </w:r>
      <w:r w:rsidRPr="00C814A4">
        <w:rPr>
          <w:sz w:val="20"/>
          <w:szCs w:val="20"/>
          <w:lang w:val="en-US"/>
        </w:rPr>
        <w:t xml:space="preserve"> impact from HST FR2 for </w:t>
      </w:r>
      <w:r w:rsidR="00D028AD" w:rsidRPr="00C814A4">
        <w:rPr>
          <w:sz w:val="20"/>
          <w:szCs w:val="20"/>
          <w:lang w:val="en-US"/>
        </w:rPr>
        <w:t>simultaneous</w:t>
      </w:r>
      <w:r w:rsidRPr="00C814A4">
        <w:rPr>
          <w:sz w:val="20"/>
          <w:szCs w:val="20"/>
          <w:lang w:val="en-US"/>
        </w:rPr>
        <w:t xml:space="preserve"> multi-panel operation should </w:t>
      </w:r>
      <w:r w:rsidR="00DE2D90" w:rsidRPr="00C814A4">
        <w:rPr>
          <w:sz w:val="20"/>
          <w:szCs w:val="20"/>
          <w:lang w:val="en-US"/>
        </w:rPr>
        <w:t xml:space="preserve">only </w:t>
      </w:r>
      <w:r w:rsidRPr="00C814A4">
        <w:rPr>
          <w:sz w:val="20"/>
          <w:szCs w:val="20"/>
          <w:lang w:val="en-US"/>
        </w:rPr>
        <w:t xml:space="preserve">be focused on </w:t>
      </w:r>
    </w:p>
    <w:p w14:paraId="7A8410D2" w14:textId="654938AD" w:rsidR="00B76A1D" w:rsidRDefault="00B76A1D" w:rsidP="000973FC">
      <w:pPr>
        <w:pStyle w:val="ListParagraph"/>
        <w:numPr>
          <w:ilvl w:val="2"/>
          <w:numId w:val="8"/>
        </w:numPr>
        <w:overflowPunct/>
        <w:autoSpaceDE/>
        <w:autoSpaceDN/>
        <w:adjustRightInd/>
        <w:spacing w:after="120"/>
        <w:ind w:left="1440" w:firstLineChars="0"/>
        <w:textAlignment w:val="auto"/>
        <w:rPr>
          <w:rFonts w:eastAsia="宋体"/>
          <w:sz w:val="20"/>
          <w:szCs w:val="20"/>
          <w:lang w:val="en-GB" w:eastAsia="en-US"/>
        </w:rPr>
      </w:pPr>
      <w:r w:rsidRPr="001728A9">
        <w:rPr>
          <w:rFonts w:eastAsia="宋体"/>
          <w:sz w:val="20"/>
          <w:szCs w:val="20"/>
          <w:lang w:val="en-GB" w:eastAsia="en-US"/>
        </w:rPr>
        <w:t>Measurements</w:t>
      </w:r>
    </w:p>
    <w:p w14:paraId="2EA1A329" w14:textId="68302583" w:rsidR="000F3DDC" w:rsidRPr="000F3DDC" w:rsidRDefault="000F3DDC" w:rsidP="000973FC">
      <w:pPr>
        <w:pStyle w:val="ListParagraph"/>
        <w:numPr>
          <w:ilvl w:val="2"/>
          <w:numId w:val="6"/>
        </w:numPr>
        <w:overflowPunct/>
        <w:autoSpaceDE/>
        <w:autoSpaceDN/>
        <w:adjustRightInd/>
        <w:spacing w:after="120"/>
        <w:ind w:firstLineChars="0"/>
        <w:textAlignment w:val="auto"/>
        <w:rPr>
          <w:sz w:val="20"/>
          <w:szCs w:val="20"/>
        </w:rPr>
      </w:pPr>
      <w:r w:rsidRPr="000F3DDC">
        <w:rPr>
          <w:sz w:val="20"/>
          <w:szCs w:val="20"/>
        </w:rPr>
        <w:t>L1 measurement</w:t>
      </w:r>
    </w:p>
    <w:p w14:paraId="445C8962" w14:textId="1EF94F62" w:rsidR="00C814A4" w:rsidRPr="003A6649" w:rsidRDefault="00047607" w:rsidP="003A6649">
      <w:pPr>
        <w:pStyle w:val="ListParagraph"/>
        <w:numPr>
          <w:ilvl w:val="2"/>
          <w:numId w:val="6"/>
        </w:numPr>
        <w:overflowPunct/>
        <w:autoSpaceDE/>
        <w:autoSpaceDN/>
        <w:adjustRightInd/>
        <w:spacing w:after="120"/>
        <w:ind w:firstLineChars="0"/>
        <w:textAlignment w:val="auto"/>
        <w:rPr>
          <w:sz w:val="20"/>
          <w:szCs w:val="20"/>
          <w:lang w:val="en-US"/>
        </w:rPr>
      </w:pPr>
      <w:r w:rsidRPr="00C814A4">
        <w:rPr>
          <w:sz w:val="20"/>
          <w:szCs w:val="20"/>
          <w:lang w:val="en-US"/>
        </w:rPr>
        <w:t>Simultaneous</w:t>
      </w:r>
      <w:r w:rsidR="00DE2D90" w:rsidRPr="00C814A4">
        <w:rPr>
          <w:sz w:val="20"/>
          <w:szCs w:val="20"/>
          <w:lang w:val="en-US"/>
        </w:rPr>
        <w:t xml:space="preserve"> </w:t>
      </w:r>
      <w:r w:rsidR="00514C80">
        <w:rPr>
          <w:sz w:val="20"/>
          <w:szCs w:val="20"/>
          <w:lang w:val="en-US"/>
        </w:rPr>
        <w:t>d</w:t>
      </w:r>
      <w:r w:rsidR="00514C80" w:rsidRPr="00C814A4">
        <w:rPr>
          <w:sz w:val="20"/>
          <w:szCs w:val="20"/>
          <w:lang w:val="en-US"/>
        </w:rPr>
        <w:t xml:space="preserve">ata </w:t>
      </w:r>
      <w:r w:rsidR="000F3DDC" w:rsidRPr="00C814A4">
        <w:rPr>
          <w:sz w:val="20"/>
          <w:szCs w:val="20"/>
          <w:lang w:val="en-US"/>
        </w:rPr>
        <w:t>reception and L1 measurement</w:t>
      </w:r>
    </w:p>
    <w:p w14:paraId="36DFFE71" w14:textId="642817F9" w:rsidR="00C946ED" w:rsidRPr="003A6649" w:rsidRDefault="00514C80" w:rsidP="003A6649">
      <w:pPr>
        <w:pStyle w:val="ListParagraph"/>
        <w:numPr>
          <w:ilvl w:val="1"/>
          <w:numId w:val="8"/>
        </w:numPr>
        <w:overflowPunct/>
        <w:autoSpaceDE/>
        <w:autoSpaceDN/>
        <w:adjustRightInd/>
        <w:spacing w:after="120"/>
        <w:ind w:firstLineChars="0"/>
        <w:textAlignment w:val="auto"/>
        <w:rPr>
          <w:sz w:val="20"/>
          <w:szCs w:val="20"/>
          <w:lang w:val="en-US"/>
        </w:rPr>
      </w:pPr>
      <w:r w:rsidRPr="003A6649">
        <w:rPr>
          <w:sz w:val="20"/>
          <w:szCs w:val="20"/>
          <w:lang w:val="en-AU"/>
        </w:rPr>
        <w:t>Scheduling restriction</w:t>
      </w:r>
      <w:r w:rsidR="000B23BA" w:rsidRPr="003A6649">
        <w:rPr>
          <w:sz w:val="20"/>
          <w:szCs w:val="20"/>
        </w:rPr>
        <w:t xml:space="preserve"> between simultaneous </w:t>
      </w:r>
      <w:r w:rsidRPr="003A6649">
        <w:rPr>
          <w:sz w:val="20"/>
          <w:szCs w:val="20"/>
          <w:lang w:val="en-US"/>
        </w:rPr>
        <w:t>d</w:t>
      </w:r>
      <w:r w:rsidR="00C814A4" w:rsidRPr="003A6649">
        <w:rPr>
          <w:sz w:val="20"/>
          <w:szCs w:val="20"/>
          <w:lang w:val="en-US"/>
        </w:rPr>
        <w:t>ata reception</w:t>
      </w:r>
      <w:r w:rsidR="008C4AF6" w:rsidRPr="003A6649">
        <w:rPr>
          <w:sz w:val="20"/>
          <w:szCs w:val="20"/>
        </w:rPr>
        <w:t xml:space="preserve"> and </w:t>
      </w:r>
      <w:r w:rsidR="00C814A4" w:rsidRPr="003A6649">
        <w:rPr>
          <w:sz w:val="20"/>
          <w:szCs w:val="20"/>
          <w:lang w:val="en-US"/>
        </w:rPr>
        <w:t xml:space="preserve">L1 measurement in multi-panel operation </w:t>
      </w:r>
    </w:p>
    <w:p w14:paraId="1520190A" w14:textId="6FD77BEB" w:rsidR="00514C80" w:rsidRPr="003A6649" w:rsidRDefault="00514C80" w:rsidP="00DE2D90">
      <w:pPr>
        <w:pStyle w:val="ListParagraph"/>
        <w:numPr>
          <w:ilvl w:val="0"/>
          <w:numId w:val="8"/>
        </w:numPr>
        <w:overflowPunct/>
        <w:autoSpaceDE/>
        <w:autoSpaceDN/>
        <w:adjustRightInd/>
        <w:spacing w:after="120"/>
        <w:ind w:firstLineChars="0"/>
        <w:textAlignment w:val="auto"/>
        <w:rPr>
          <w:rFonts w:eastAsia="宋体"/>
          <w:sz w:val="20"/>
          <w:szCs w:val="20"/>
          <w:lang w:val="en-GB" w:eastAsia="en-US"/>
        </w:rPr>
      </w:pPr>
      <w:r>
        <w:rPr>
          <w:rFonts w:eastAsia="宋体"/>
          <w:sz w:val="20"/>
          <w:szCs w:val="20"/>
          <w:lang w:val="en-AU" w:eastAsia="en-US"/>
        </w:rPr>
        <w:t>FFS</w:t>
      </w:r>
      <w:r w:rsidR="008C4AF6">
        <w:rPr>
          <w:rFonts w:eastAsia="宋体"/>
          <w:sz w:val="20"/>
          <w:szCs w:val="20"/>
          <w:lang w:eastAsia="en-US"/>
        </w:rPr>
        <w:t xml:space="preserve"> o</w:t>
      </w:r>
      <w:r w:rsidR="009D3E61">
        <w:rPr>
          <w:rFonts w:eastAsia="宋体"/>
          <w:sz w:val="20"/>
          <w:szCs w:val="20"/>
          <w:lang w:eastAsia="en-US"/>
        </w:rPr>
        <w:t>ther pot</w:t>
      </w:r>
      <w:r w:rsidR="0089154E">
        <w:rPr>
          <w:rFonts w:eastAsia="宋体"/>
          <w:sz w:val="20"/>
          <w:szCs w:val="20"/>
          <w:lang w:eastAsia="en-US"/>
        </w:rPr>
        <w:t xml:space="preserve">ential </w:t>
      </w:r>
      <w:r>
        <w:rPr>
          <w:rFonts w:eastAsia="宋体"/>
          <w:sz w:val="20"/>
          <w:szCs w:val="20"/>
          <w:lang w:val="en-AU" w:eastAsia="en-US"/>
        </w:rPr>
        <w:t>requirement impacts</w:t>
      </w:r>
      <w:r w:rsidR="0089154E">
        <w:rPr>
          <w:rFonts w:eastAsia="宋体"/>
          <w:sz w:val="20"/>
          <w:szCs w:val="20"/>
          <w:lang w:eastAsia="en-US"/>
        </w:rPr>
        <w:t xml:space="preserve"> including,</w:t>
      </w:r>
      <w:r w:rsidR="008C4AF6">
        <w:rPr>
          <w:rFonts w:eastAsia="宋体"/>
          <w:sz w:val="20"/>
          <w:szCs w:val="20"/>
          <w:lang w:eastAsia="en-US"/>
        </w:rPr>
        <w:t xml:space="preserve"> simultaneous</w:t>
      </w:r>
      <w:r w:rsidR="00C43FF1">
        <w:rPr>
          <w:rFonts w:eastAsia="宋体"/>
          <w:sz w:val="20"/>
          <w:szCs w:val="20"/>
          <w:lang w:eastAsia="en-US"/>
        </w:rPr>
        <w:t xml:space="preserve"> </w:t>
      </w:r>
      <w:r>
        <w:rPr>
          <w:rFonts w:eastAsia="宋体"/>
          <w:sz w:val="20"/>
          <w:szCs w:val="20"/>
          <w:lang w:val="en-AU" w:eastAsia="en-US"/>
        </w:rPr>
        <w:t>d</w:t>
      </w:r>
      <w:r w:rsidR="00C43FF1">
        <w:rPr>
          <w:rFonts w:eastAsia="宋体"/>
          <w:sz w:val="20"/>
          <w:szCs w:val="20"/>
          <w:lang w:eastAsia="en-US"/>
        </w:rPr>
        <w:t>ata reception and L3</w:t>
      </w:r>
      <w:r w:rsidR="00F93ACF">
        <w:rPr>
          <w:rFonts w:eastAsia="宋体"/>
          <w:sz w:val="20"/>
          <w:szCs w:val="20"/>
          <w:lang w:eastAsia="en-US"/>
        </w:rPr>
        <w:t xml:space="preserve"> measurements, L1 and L3 simultaneous measurements</w:t>
      </w:r>
      <w:r w:rsidR="003D5CF8">
        <w:rPr>
          <w:rFonts w:eastAsia="宋体"/>
          <w:sz w:val="20"/>
          <w:szCs w:val="20"/>
          <w:lang w:eastAsia="en-US"/>
        </w:rPr>
        <w:t xml:space="preserve"> </w:t>
      </w:r>
      <w:r>
        <w:rPr>
          <w:rFonts w:eastAsia="宋体"/>
          <w:sz w:val="20"/>
          <w:szCs w:val="20"/>
          <w:lang w:val="en-AU" w:eastAsia="en-US"/>
        </w:rPr>
        <w:t xml:space="preserve">and accordingly measurement/scheduling restriction, </w:t>
      </w:r>
    </w:p>
    <w:p w14:paraId="27556A0C" w14:textId="7886BDB1" w:rsidR="009D3E61" w:rsidRPr="009D3E61" w:rsidRDefault="00514C80" w:rsidP="003A6649">
      <w:pPr>
        <w:pStyle w:val="ListParagraph"/>
        <w:numPr>
          <w:ilvl w:val="1"/>
          <w:numId w:val="8"/>
        </w:numPr>
        <w:overflowPunct/>
        <w:autoSpaceDE/>
        <w:autoSpaceDN/>
        <w:adjustRightInd/>
        <w:spacing w:after="120"/>
        <w:ind w:firstLineChars="0"/>
        <w:textAlignment w:val="auto"/>
        <w:rPr>
          <w:rFonts w:eastAsia="宋体"/>
          <w:sz w:val="20"/>
          <w:szCs w:val="20"/>
          <w:lang w:val="en-GB" w:eastAsia="en-US"/>
        </w:rPr>
      </w:pPr>
      <w:r>
        <w:rPr>
          <w:rFonts w:eastAsia="宋体"/>
          <w:sz w:val="20"/>
          <w:szCs w:val="20"/>
          <w:lang w:val="en-AU" w:eastAsia="en-US"/>
        </w:rPr>
        <w:t xml:space="preserve">FFS based on identifying </w:t>
      </w:r>
      <w:r w:rsidR="00986D27">
        <w:rPr>
          <w:rFonts w:eastAsia="宋体"/>
          <w:sz w:val="20"/>
          <w:szCs w:val="20"/>
          <w:lang w:eastAsia="en-US"/>
        </w:rPr>
        <w:t>potential gains</w:t>
      </w:r>
      <w:r>
        <w:rPr>
          <w:rFonts w:eastAsia="宋体"/>
          <w:sz w:val="20"/>
          <w:szCs w:val="20"/>
          <w:lang w:val="en-AU" w:eastAsia="en-US"/>
        </w:rPr>
        <w:t xml:space="preserve"> or issues</w:t>
      </w:r>
      <w:r w:rsidR="00986D27">
        <w:rPr>
          <w:rFonts w:eastAsia="宋体"/>
          <w:sz w:val="20"/>
          <w:szCs w:val="20"/>
          <w:lang w:eastAsia="en-US"/>
        </w:rPr>
        <w:t xml:space="preserve"> </w:t>
      </w:r>
    </w:p>
    <w:p w14:paraId="7A3C3F80" w14:textId="77777777" w:rsidR="00226945" w:rsidRPr="004F43E8" w:rsidRDefault="00226945" w:rsidP="00226945">
      <w:pPr>
        <w:pStyle w:val="ListParagraph"/>
        <w:overflowPunct/>
        <w:autoSpaceDE/>
        <w:autoSpaceDN/>
        <w:adjustRightInd/>
        <w:spacing w:after="120"/>
        <w:ind w:left="1440" w:firstLineChars="0" w:firstLine="0"/>
        <w:textAlignment w:val="auto"/>
        <w:rPr>
          <w:rFonts w:eastAsia="宋体"/>
          <w:sz w:val="20"/>
          <w:szCs w:val="20"/>
          <w:lang w:val="en-GB" w:eastAsia="en-US"/>
        </w:rPr>
      </w:pPr>
    </w:p>
    <w:p w14:paraId="6AA35CC0" w14:textId="2DE81ED7" w:rsidR="00B76A1D" w:rsidRPr="006E64BB" w:rsidRDefault="00B76A1D" w:rsidP="00B76A1D">
      <w:pPr>
        <w:pStyle w:val="Heading3"/>
        <w:rPr>
          <w:lang w:val="en-US"/>
        </w:rPr>
      </w:pPr>
      <w:r w:rsidRPr="006E64BB">
        <w:rPr>
          <w:lang w:val="en-US"/>
        </w:rPr>
        <w:t>Issue 1-2-</w:t>
      </w:r>
      <w:r>
        <w:rPr>
          <w:lang w:val="en-US"/>
        </w:rPr>
        <w:t>2</w:t>
      </w:r>
      <w:r w:rsidRPr="006E64BB">
        <w:rPr>
          <w:lang w:val="en-US"/>
        </w:rPr>
        <w:t>: The configuration of supporting CA with multi-RX chains</w:t>
      </w:r>
    </w:p>
    <w:p w14:paraId="51167622" w14:textId="7B40D134" w:rsidR="007D2970" w:rsidRDefault="007D2970" w:rsidP="002922C1">
      <w:pPr>
        <w:spacing w:afterLines="50" w:after="120"/>
        <w:rPr>
          <w:b/>
          <w:sz w:val="20"/>
          <w:szCs w:val="20"/>
        </w:rPr>
      </w:pPr>
      <w:r>
        <w:rPr>
          <w:b/>
          <w:sz w:val="20"/>
          <w:szCs w:val="20"/>
        </w:rPr>
        <w:t xml:space="preserve">Agreement: </w:t>
      </w:r>
    </w:p>
    <w:p w14:paraId="3398D55E" w14:textId="67B84AB1" w:rsidR="007D2970" w:rsidRPr="007D2970" w:rsidRDefault="007D2970" w:rsidP="007D2970">
      <w:pPr>
        <w:pStyle w:val="ListParagraph"/>
        <w:numPr>
          <w:ilvl w:val="0"/>
          <w:numId w:val="6"/>
        </w:numPr>
        <w:overflowPunct/>
        <w:autoSpaceDE/>
        <w:autoSpaceDN/>
        <w:adjustRightInd/>
        <w:spacing w:after="120"/>
        <w:ind w:firstLineChars="0"/>
        <w:textAlignment w:val="auto"/>
        <w:rPr>
          <w:b/>
          <w:sz w:val="20"/>
          <w:szCs w:val="20"/>
          <w:lang w:val="en-US"/>
        </w:rPr>
      </w:pPr>
      <w:r w:rsidRPr="007D2970">
        <w:rPr>
          <w:rFonts w:eastAsia="宋体"/>
          <w:sz w:val="20"/>
          <w:szCs w:val="20"/>
          <w:lang w:val="en-GB" w:eastAsia="en-US"/>
        </w:rPr>
        <w:t>Rel-18 FR2 PC6 UE can be configured with multiple carriers even with multi-RX chains enabled</w:t>
      </w:r>
      <w:r>
        <w:rPr>
          <w:rFonts w:eastAsia="宋体"/>
          <w:sz w:val="20"/>
          <w:szCs w:val="20"/>
          <w:lang w:val="en-GB" w:eastAsia="en-US"/>
        </w:rPr>
        <w:t xml:space="preserve"> for intra-band contiguous CA: </w:t>
      </w:r>
    </w:p>
    <w:p w14:paraId="2416449D" w14:textId="1BD5153A" w:rsidR="007D2970" w:rsidRPr="00546524" w:rsidRDefault="00546524" w:rsidP="00546524">
      <w:pPr>
        <w:pStyle w:val="ListParagraph"/>
        <w:numPr>
          <w:ilvl w:val="1"/>
          <w:numId w:val="8"/>
        </w:numPr>
        <w:overflowPunct/>
        <w:autoSpaceDE/>
        <w:autoSpaceDN/>
        <w:adjustRightInd/>
        <w:spacing w:after="120"/>
        <w:ind w:firstLineChars="0"/>
        <w:textAlignment w:val="auto"/>
        <w:rPr>
          <w:rFonts w:eastAsia="宋体"/>
          <w:sz w:val="20"/>
          <w:szCs w:val="20"/>
          <w:lang w:val="en-AU" w:eastAsia="en-US"/>
        </w:rPr>
      </w:pPr>
      <w:r w:rsidRPr="00546524">
        <w:rPr>
          <w:rFonts w:eastAsia="宋体" w:hint="eastAsia"/>
          <w:sz w:val="20"/>
          <w:szCs w:val="20"/>
          <w:lang w:val="en-AU" w:eastAsia="en-US"/>
        </w:rPr>
        <w:t>FFS</w:t>
      </w:r>
      <w:r>
        <w:rPr>
          <w:rFonts w:eastAsia="宋体"/>
          <w:sz w:val="20"/>
          <w:szCs w:val="20"/>
          <w:lang w:val="en-AU" w:eastAsia="en-US"/>
        </w:rPr>
        <w:t xml:space="preserve"> intra-band non-contiguous CA.</w:t>
      </w:r>
    </w:p>
    <w:p w14:paraId="29EA3F7D" w14:textId="53C1E90D" w:rsidR="002922C1" w:rsidRPr="002922C1" w:rsidRDefault="002922C1" w:rsidP="002922C1">
      <w:pPr>
        <w:spacing w:afterLines="50" w:after="120"/>
        <w:rPr>
          <w:rFonts w:eastAsiaTheme="minorEastAsia"/>
          <w:b/>
          <w:sz w:val="20"/>
          <w:szCs w:val="20"/>
        </w:rPr>
      </w:pPr>
      <w:r w:rsidRPr="002922C1">
        <w:rPr>
          <w:b/>
          <w:sz w:val="20"/>
          <w:szCs w:val="20"/>
        </w:rPr>
        <w:t>Way forward:</w:t>
      </w:r>
    </w:p>
    <w:p w14:paraId="30A3A5AF" w14:textId="77777777" w:rsidR="00D54F88" w:rsidRPr="00C814A4" w:rsidRDefault="00D54F88" w:rsidP="000973FC">
      <w:pPr>
        <w:pStyle w:val="ListParagraph"/>
        <w:numPr>
          <w:ilvl w:val="0"/>
          <w:numId w:val="6"/>
        </w:numPr>
        <w:overflowPunct/>
        <w:autoSpaceDE/>
        <w:autoSpaceDN/>
        <w:adjustRightInd/>
        <w:spacing w:after="120"/>
        <w:ind w:firstLineChars="0"/>
        <w:textAlignment w:val="auto"/>
        <w:rPr>
          <w:sz w:val="20"/>
          <w:szCs w:val="20"/>
          <w:lang w:val="en-US"/>
        </w:rPr>
      </w:pPr>
      <w:r w:rsidRPr="00C814A4">
        <w:rPr>
          <w:sz w:val="20"/>
          <w:szCs w:val="20"/>
          <w:lang w:val="en-US"/>
        </w:rPr>
        <w:lastRenderedPageBreak/>
        <w:t>The configuration options are FFS:</w:t>
      </w:r>
    </w:p>
    <w:p w14:paraId="1117F7E7" w14:textId="4AE01426" w:rsidR="00D54F88" w:rsidRDefault="00D54F88" w:rsidP="000973FC">
      <w:pPr>
        <w:pStyle w:val="ListParagraph"/>
        <w:numPr>
          <w:ilvl w:val="2"/>
          <w:numId w:val="8"/>
        </w:numPr>
        <w:overflowPunct/>
        <w:autoSpaceDE/>
        <w:autoSpaceDN/>
        <w:adjustRightInd/>
        <w:spacing w:after="120"/>
        <w:ind w:left="1440" w:firstLineChars="0"/>
        <w:textAlignment w:val="auto"/>
        <w:rPr>
          <w:rFonts w:eastAsia="宋体"/>
          <w:sz w:val="20"/>
          <w:szCs w:val="20"/>
          <w:lang w:val="en-GB" w:eastAsia="en-US"/>
        </w:rPr>
      </w:pPr>
      <w:r w:rsidRPr="00D54F88">
        <w:rPr>
          <w:rFonts w:eastAsia="宋体"/>
          <w:sz w:val="20"/>
          <w:szCs w:val="20"/>
          <w:lang w:val="en-GB" w:eastAsia="en-US"/>
        </w:rPr>
        <w:t>Option 1: Rel-18 FR2 PC6 UE can be configured with multiple carriers even with multi-RX chains enabled, but multi-Rx chain is enabled only on one of the component carriers</w:t>
      </w:r>
    </w:p>
    <w:p w14:paraId="1171CB9A" w14:textId="17C16AB9" w:rsidR="007C30D5" w:rsidRPr="007C30D5" w:rsidRDefault="007C30D5" w:rsidP="000973FC">
      <w:pPr>
        <w:pStyle w:val="ListParagraph"/>
        <w:numPr>
          <w:ilvl w:val="2"/>
          <w:numId w:val="8"/>
        </w:numPr>
        <w:overflowPunct/>
        <w:autoSpaceDE/>
        <w:autoSpaceDN/>
        <w:adjustRightInd/>
        <w:spacing w:after="120"/>
        <w:ind w:left="1440" w:firstLineChars="0"/>
        <w:textAlignment w:val="auto"/>
        <w:rPr>
          <w:rFonts w:eastAsia="宋体"/>
          <w:sz w:val="20"/>
          <w:szCs w:val="20"/>
          <w:lang w:val="en-GB" w:eastAsia="en-US"/>
        </w:rPr>
      </w:pPr>
      <w:r w:rsidRPr="00D54F88">
        <w:rPr>
          <w:rFonts w:eastAsia="宋体"/>
          <w:sz w:val="20"/>
          <w:szCs w:val="20"/>
          <w:lang w:val="en-GB" w:eastAsia="en-US"/>
        </w:rPr>
        <w:t xml:space="preserve">Option </w:t>
      </w:r>
      <w:r>
        <w:rPr>
          <w:rFonts w:eastAsia="宋体"/>
          <w:sz w:val="20"/>
          <w:szCs w:val="20"/>
          <w:lang w:val="en-GB" w:eastAsia="en-US"/>
        </w:rPr>
        <w:t>2</w:t>
      </w:r>
      <w:r w:rsidRPr="00D54F88">
        <w:rPr>
          <w:rFonts w:eastAsia="宋体"/>
          <w:sz w:val="20"/>
          <w:szCs w:val="20"/>
          <w:lang w:val="en-GB" w:eastAsia="en-US"/>
        </w:rPr>
        <w:t xml:space="preserve">: </w:t>
      </w:r>
      <w:r w:rsidRPr="007C30D5">
        <w:rPr>
          <w:rFonts w:eastAsia="宋体"/>
          <w:sz w:val="20"/>
          <w:szCs w:val="20"/>
          <w:lang w:val="en-GB" w:eastAsia="en-US"/>
        </w:rPr>
        <w:t>CPE</w:t>
      </w:r>
      <w:r>
        <w:rPr>
          <w:rFonts w:eastAsia="宋体"/>
          <w:sz w:val="20"/>
          <w:szCs w:val="20"/>
          <w:lang w:val="en-GB" w:eastAsia="en-US"/>
        </w:rPr>
        <w:t xml:space="preserve"> specific issues</w:t>
      </w:r>
      <w:r w:rsidRPr="007C30D5">
        <w:rPr>
          <w:rFonts w:eastAsia="宋体"/>
          <w:sz w:val="20"/>
          <w:szCs w:val="20"/>
          <w:lang w:val="en-GB" w:eastAsia="en-US"/>
        </w:rPr>
        <w:t xml:space="preserve">. </w:t>
      </w:r>
    </w:p>
    <w:p w14:paraId="5F8E1DC7" w14:textId="6A139999" w:rsidR="00D54F88" w:rsidRPr="00C814A4" w:rsidRDefault="007C30D5" w:rsidP="000973FC">
      <w:pPr>
        <w:pStyle w:val="ListParagraph"/>
        <w:numPr>
          <w:ilvl w:val="2"/>
          <w:numId w:val="6"/>
        </w:numPr>
        <w:overflowPunct/>
        <w:autoSpaceDE/>
        <w:autoSpaceDN/>
        <w:adjustRightInd/>
        <w:spacing w:after="120"/>
        <w:ind w:firstLineChars="0"/>
        <w:textAlignment w:val="auto"/>
        <w:rPr>
          <w:sz w:val="20"/>
          <w:szCs w:val="20"/>
          <w:lang w:val="en-US"/>
        </w:rPr>
      </w:pPr>
      <w:r w:rsidRPr="00D54F88">
        <w:rPr>
          <w:rFonts w:eastAsia="宋体"/>
          <w:sz w:val="20"/>
          <w:szCs w:val="20"/>
          <w:lang w:val="en-GB" w:eastAsia="en-US"/>
        </w:rPr>
        <w:t xml:space="preserve">Option </w:t>
      </w:r>
      <w:r>
        <w:rPr>
          <w:rFonts w:eastAsia="宋体"/>
          <w:sz w:val="20"/>
          <w:szCs w:val="20"/>
          <w:lang w:val="en-GB" w:eastAsia="en-US"/>
        </w:rPr>
        <w:t>2-1</w:t>
      </w:r>
      <w:r w:rsidR="00D54F88" w:rsidRPr="00C814A4">
        <w:rPr>
          <w:sz w:val="20"/>
          <w:szCs w:val="20"/>
          <w:lang w:val="en-US"/>
        </w:rPr>
        <w:t>: Rel-18 FR2 PC6 UE can be configured with multi-RX chains enabled on more than on component carrier.</w:t>
      </w:r>
    </w:p>
    <w:p w14:paraId="10ADFBA1" w14:textId="2AE4D0E9" w:rsidR="007C30D5" w:rsidRPr="00C13F7E" w:rsidRDefault="007C30D5" w:rsidP="000973FC">
      <w:pPr>
        <w:pStyle w:val="ListParagraph"/>
        <w:numPr>
          <w:ilvl w:val="2"/>
          <w:numId w:val="6"/>
        </w:numPr>
        <w:overflowPunct/>
        <w:autoSpaceDE/>
        <w:autoSpaceDN/>
        <w:adjustRightInd/>
        <w:spacing w:after="120"/>
        <w:ind w:firstLineChars="0"/>
        <w:textAlignment w:val="auto"/>
        <w:rPr>
          <w:rFonts w:eastAsia="宋体"/>
          <w:sz w:val="20"/>
          <w:szCs w:val="20"/>
          <w:lang w:val="en-GB" w:eastAsia="en-US"/>
        </w:rPr>
      </w:pPr>
      <w:r w:rsidRPr="00D54F88">
        <w:rPr>
          <w:rFonts w:eastAsia="宋体"/>
          <w:sz w:val="20"/>
          <w:szCs w:val="20"/>
          <w:lang w:val="en-GB" w:eastAsia="en-US"/>
        </w:rPr>
        <w:t xml:space="preserve">Option </w:t>
      </w:r>
      <w:r>
        <w:rPr>
          <w:rFonts w:eastAsia="宋体"/>
          <w:sz w:val="20"/>
          <w:szCs w:val="20"/>
          <w:lang w:val="en-GB" w:eastAsia="en-US"/>
        </w:rPr>
        <w:t>2-2</w:t>
      </w:r>
      <w:r w:rsidRPr="00C814A4">
        <w:rPr>
          <w:sz w:val="20"/>
          <w:szCs w:val="20"/>
          <w:lang w:val="en-US"/>
        </w:rPr>
        <w:t>:</w:t>
      </w:r>
      <w:r w:rsidR="00C13F7E" w:rsidRPr="00C814A4">
        <w:rPr>
          <w:sz w:val="20"/>
          <w:szCs w:val="20"/>
          <w:lang w:val="en-US"/>
        </w:rPr>
        <w:t xml:space="preserve"> Multi-Rx chain is enabled always only on one of the CC (PCC) is baseline, on other CC (SCC) is optional</w:t>
      </w:r>
    </w:p>
    <w:p w14:paraId="789E7FC3" w14:textId="092DB24A" w:rsidR="00C3073D" w:rsidRDefault="00691B2F" w:rsidP="000973FC">
      <w:pPr>
        <w:pStyle w:val="ListParagraph"/>
        <w:numPr>
          <w:ilvl w:val="2"/>
          <w:numId w:val="8"/>
        </w:numPr>
        <w:overflowPunct/>
        <w:autoSpaceDE/>
        <w:autoSpaceDN/>
        <w:adjustRightInd/>
        <w:spacing w:after="120"/>
        <w:ind w:left="1440" w:firstLineChars="0"/>
        <w:textAlignment w:val="auto"/>
        <w:rPr>
          <w:rFonts w:eastAsia="宋体"/>
          <w:sz w:val="20"/>
          <w:szCs w:val="20"/>
          <w:lang w:val="en-GB" w:eastAsia="en-US"/>
        </w:rPr>
      </w:pPr>
      <w:r w:rsidRPr="00D54F88">
        <w:rPr>
          <w:rFonts w:eastAsia="宋体"/>
          <w:sz w:val="20"/>
          <w:szCs w:val="20"/>
          <w:lang w:val="en-GB" w:eastAsia="en-US"/>
        </w:rPr>
        <w:t xml:space="preserve">Option </w:t>
      </w:r>
      <w:r>
        <w:rPr>
          <w:rFonts w:eastAsia="宋体"/>
          <w:sz w:val="20"/>
          <w:szCs w:val="20"/>
          <w:lang w:val="en-GB" w:eastAsia="en-US"/>
        </w:rPr>
        <w:t>3</w:t>
      </w:r>
      <w:r w:rsidRPr="00D54F88">
        <w:rPr>
          <w:rFonts w:eastAsia="宋体"/>
          <w:sz w:val="20"/>
          <w:szCs w:val="20"/>
          <w:lang w:val="en-GB" w:eastAsia="en-US"/>
        </w:rPr>
        <w:t xml:space="preserve">: </w:t>
      </w:r>
      <w:r w:rsidRPr="00691B2F">
        <w:rPr>
          <w:rFonts w:eastAsia="宋体"/>
          <w:sz w:val="20"/>
          <w:szCs w:val="20"/>
          <w:lang w:val="en-GB" w:eastAsia="en-US"/>
        </w:rPr>
        <w:t>For intra-band FR2 CA, multi-Rx chains are supposed to be enabled on all serving CCs, if intra-band CA with multi-Rx is supported</w:t>
      </w:r>
    </w:p>
    <w:p w14:paraId="391D6A2B" w14:textId="77777777" w:rsidR="00226945" w:rsidRDefault="00226945" w:rsidP="00226945">
      <w:pPr>
        <w:pStyle w:val="ListParagraph"/>
        <w:overflowPunct/>
        <w:autoSpaceDE/>
        <w:autoSpaceDN/>
        <w:adjustRightInd/>
        <w:spacing w:after="120"/>
        <w:ind w:left="1440" w:firstLineChars="0" w:firstLine="0"/>
        <w:textAlignment w:val="auto"/>
        <w:rPr>
          <w:rFonts w:eastAsia="宋体"/>
          <w:sz w:val="20"/>
          <w:szCs w:val="20"/>
          <w:lang w:val="en-GB" w:eastAsia="en-US"/>
        </w:rPr>
      </w:pPr>
    </w:p>
    <w:p w14:paraId="486AEFC9" w14:textId="3792B3A6" w:rsidR="00FC4C8B" w:rsidRDefault="00FC4C8B" w:rsidP="00362EDA">
      <w:pPr>
        <w:pStyle w:val="Heading2"/>
        <w:rPr>
          <w:szCs w:val="16"/>
          <w:lang w:val="en-US"/>
        </w:rPr>
      </w:pPr>
      <w:r w:rsidRPr="00AB520C">
        <w:rPr>
          <w:szCs w:val="16"/>
          <w:lang w:val="en-US"/>
        </w:rPr>
        <w:t>Sub-topic 1-</w:t>
      </w:r>
      <w:r>
        <w:rPr>
          <w:szCs w:val="16"/>
          <w:lang w:val="en-US"/>
        </w:rPr>
        <w:t>3</w:t>
      </w:r>
      <w:r w:rsidRPr="00AB520C">
        <w:rPr>
          <w:szCs w:val="16"/>
          <w:lang w:val="en-US"/>
        </w:rPr>
        <w:t xml:space="preserve"> </w:t>
      </w:r>
      <w:r w:rsidR="00362EDA" w:rsidRPr="00362EDA">
        <w:rPr>
          <w:szCs w:val="16"/>
          <w:lang w:val="en-US"/>
        </w:rPr>
        <w:t>MRTD for FR2 HST multi-panel simultaneous reception</w:t>
      </w:r>
    </w:p>
    <w:p w14:paraId="1235D7B7" w14:textId="2A4C853F" w:rsidR="002922C1" w:rsidRPr="002922C1" w:rsidRDefault="002922C1" w:rsidP="002922C1">
      <w:pPr>
        <w:spacing w:afterLines="50" w:after="120" w:line="259" w:lineRule="auto"/>
        <w:rPr>
          <w:rFonts w:eastAsia="宋体"/>
          <w:b/>
          <w:color w:val="0070C0"/>
          <w:sz w:val="20"/>
          <w:szCs w:val="20"/>
          <w:lang w:val="en-GB"/>
        </w:rPr>
      </w:pPr>
      <w:r w:rsidRPr="002922C1">
        <w:rPr>
          <w:rFonts w:eastAsia="宋体"/>
          <w:b/>
          <w:color w:val="0070C0"/>
          <w:sz w:val="20"/>
          <w:szCs w:val="20"/>
          <w:lang w:val="en-GB"/>
        </w:rPr>
        <w:t>Agreement</w:t>
      </w:r>
      <w:r w:rsidR="007D2970">
        <w:rPr>
          <w:rFonts w:eastAsia="宋体"/>
          <w:b/>
          <w:color w:val="0070C0"/>
          <w:sz w:val="20"/>
          <w:szCs w:val="20"/>
          <w:lang w:val="en-GB"/>
        </w:rPr>
        <w:t xml:space="preserve"> in Chair Notes:</w:t>
      </w:r>
    </w:p>
    <w:p w14:paraId="36A1375C" w14:textId="77777777" w:rsidR="002922C1" w:rsidRPr="004264AF" w:rsidRDefault="002922C1" w:rsidP="000973FC">
      <w:pPr>
        <w:pStyle w:val="ListParagraph"/>
        <w:numPr>
          <w:ilvl w:val="0"/>
          <w:numId w:val="7"/>
        </w:numPr>
        <w:overflowPunct/>
        <w:autoSpaceDE/>
        <w:autoSpaceDN/>
        <w:adjustRightInd/>
        <w:spacing w:after="120"/>
        <w:ind w:firstLineChars="0"/>
        <w:textAlignment w:val="auto"/>
        <w:rPr>
          <w:rFonts w:eastAsia="宋体"/>
          <w:sz w:val="20"/>
          <w:szCs w:val="20"/>
          <w:highlight w:val="green"/>
          <w:lang w:val="en-GB" w:eastAsia="en-US"/>
        </w:rPr>
      </w:pPr>
      <w:r w:rsidRPr="004264AF">
        <w:rPr>
          <w:rFonts w:eastAsia="宋体"/>
          <w:sz w:val="20"/>
          <w:szCs w:val="20"/>
          <w:highlight w:val="green"/>
          <w:lang w:val="en-GB" w:eastAsia="en-US"/>
        </w:rPr>
        <w:t xml:space="preserve">For Rel-18 PC6 UE supporting multi-panel simultaneous reception further investigate and, if needed, specify MRTD requirements for signals received on two panels on the same carrier </w:t>
      </w:r>
    </w:p>
    <w:p w14:paraId="61D5A0E2" w14:textId="77777777" w:rsidR="002922C1" w:rsidRPr="004264AF" w:rsidRDefault="002922C1" w:rsidP="000973FC">
      <w:pPr>
        <w:pStyle w:val="ListParagraph"/>
        <w:numPr>
          <w:ilvl w:val="2"/>
          <w:numId w:val="8"/>
        </w:numPr>
        <w:overflowPunct/>
        <w:autoSpaceDE/>
        <w:autoSpaceDN/>
        <w:adjustRightInd/>
        <w:spacing w:after="120"/>
        <w:ind w:left="1440" w:firstLineChars="0"/>
        <w:textAlignment w:val="auto"/>
        <w:rPr>
          <w:rFonts w:eastAsia="宋体"/>
          <w:sz w:val="20"/>
          <w:szCs w:val="20"/>
          <w:highlight w:val="green"/>
          <w:lang w:val="en-GB" w:eastAsia="en-US"/>
        </w:rPr>
      </w:pPr>
      <w:r w:rsidRPr="004264AF">
        <w:rPr>
          <w:rFonts w:eastAsia="宋体"/>
          <w:sz w:val="20"/>
          <w:szCs w:val="20"/>
          <w:highlight w:val="green"/>
          <w:lang w:val="en-GB" w:eastAsia="en-US"/>
        </w:rPr>
        <w:t>Case 1: MRTD &lt; CP</w:t>
      </w:r>
    </w:p>
    <w:p w14:paraId="5B89DD7C" w14:textId="77777777" w:rsidR="002922C1" w:rsidRPr="004264AF" w:rsidRDefault="002922C1" w:rsidP="000973FC">
      <w:pPr>
        <w:pStyle w:val="ListParagraph"/>
        <w:numPr>
          <w:ilvl w:val="2"/>
          <w:numId w:val="8"/>
        </w:numPr>
        <w:overflowPunct/>
        <w:autoSpaceDE/>
        <w:autoSpaceDN/>
        <w:adjustRightInd/>
        <w:spacing w:after="120"/>
        <w:ind w:left="1440" w:firstLineChars="0"/>
        <w:textAlignment w:val="auto"/>
        <w:rPr>
          <w:rFonts w:eastAsia="宋体"/>
          <w:sz w:val="20"/>
          <w:szCs w:val="20"/>
          <w:highlight w:val="green"/>
          <w:lang w:val="en-GB" w:eastAsia="en-US"/>
        </w:rPr>
      </w:pPr>
      <w:r w:rsidRPr="004264AF">
        <w:rPr>
          <w:rFonts w:eastAsia="宋体"/>
          <w:sz w:val="20"/>
          <w:szCs w:val="20"/>
          <w:highlight w:val="green"/>
          <w:lang w:val="en-GB" w:eastAsia="en-US"/>
        </w:rPr>
        <w:t>Case 2: MRTD &gt; CP</w:t>
      </w:r>
    </w:p>
    <w:p w14:paraId="5302C0A7" w14:textId="77777777" w:rsidR="002922C1" w:rsidRPr="004264AF" w:rsidRDefault="002922C1" w:rsidP="000973FC">
      <w:pPr>
        <w:pStyle w:val="ListParagraph"/>
        <w:numPr>
          <w:ilvl w:val="2"/>
          <w:numId w:val="6"/>
        </w:numPr>
        <w:overflowPunct/>
        <w:autoSpaceDE/>
        <w:autoSpaceDN/>
        <w:adjustRightInd/>
        <w:spacing w:after="120"/>
        <w:ind w:firstLineChars="0"/>
        <w:textAlignment w:val="auto"/>
        <w:rPr>
          <w:rFonts w:eastAsia="宋体"/>
          <w:sz w:val="20"/>
          <w:szCs w:val="20"/>
          <w:highlight w:val="green"/>
          <w:lang w:val="en-GB" w:eastAsia="en-US"/>
        </w:rPr>
      </w:pPr>
      <w:r w:rsidRPr="004264AF">
        <w:rPr>
          <w:rFonts w:eastAsia="宋体"/>
          <w:sz w:val="20"/>
          <w:szCs w:val="20"/>
          <w:highlight w:val="green"/>
          <w:lang w:val="en-GB" w:eastAsia="en-US"/>
        </w:rPr>
        <w:t>FFS whether the support of MRTD &gt; CP is up to UE capability</w:t>
      </w:r>
    </w:p>
    <w:p w14:paraId="2BA5A202" w14:textId="387ED0AF" w:rsidR="002922C1" w:rsidRDefault="002922C1" w:rsidP="000973FC">
      <w:pPr>
        <w:pStyle w:val="ListParagraph"/>
        <w:numPr>
          <w:ilvl w:val="2"/>
          <w:numId w:val="6"/>
        </w:numPr>
        <w:overflowPunct/>
        <w:autoSpaceDE/>
        <w:autoSpaceDN/>
        <w:adjustRightInd/>
        <w:spacing w:after="120"/>
        <w:ind w:firstLineChars="0"/>
        <w:textAlignment w:val="auto"/>
        <w:rPr>
          <w:rFonts w:eastAsia="宋体"/>
          <w:sz w:val="20"/>
          <w:szCs w:val="20"/>
          <w:highlight w:val="green"/>
          <w:lang w:val="en-GB" w:eastAsia="en-US"/>
        </w:rPr>
      </w:pPr>
      <w:r w:rsidRPr="004264AF">
        <w:rPr>
          <w:rFonts w:eastAsia="宋体"/>
          <w:sz w:val="20"/>
          <w:szCs w:val="20"/>
          <w:highlight w:val="green"/>
          <w:lang w:val="en-GB" w:eastAsia="en-US"/>
        </w:rPr>
        <w:t xml:space="preserve">FFS whether to define requirements for Case 1 and/or Case 2 </w:t>
      </w:r>
    </w:p>
    <w:p w14:paraId="741893FA" w14:textId="77777777" w:rsidR="00226945" w:rsidRPr="004264AF" w:rsidRDefault="00226945" w:rsidP="00226945">
      <w:pPr>
        <w:pStyle w:val="ListParagraph"/>
        <w:overflowPunct/>
        <w:autoSpaceDE/>
        <w:autoSpaceDN/>
        <w:adjustRightInd/>
        <w:spacing w:after="120"/>
        <w:ind w:left="2160" w:firstLineChars="0" w:firstLine="0"/>
        <w:textAlignment w:val="auto"/>
        <w:rPr>
          <w:rFonts w:eastAsia="宋体"/>
          <w:sz w:val="20"/>
          <w:szCs w:val="20"/>
          <w:highlight w:val="green"/>
          <w:lang w:val="en-GB" w:eastAsia="en-US"/>
        </w:rPr>
      </w:pPr>
    </w:p>
    <w:p w14:paraId="76A9722E" w14:textId="77777777" w:rsidR="00E07751" w:rsidRPr="00E07751" w:rsidRDefault="00E07751" w:rsidP="00E07751">
      <w:pPr>
        <w:pStyle w:val="Heading2"/>
        <w:rPr>
          <w:szCs w:val="16"/>
          <w:lang w:val="en-US"/>
        </w:rPr>
      </w:pPr>
      <w:r w:rsidRPr="00E07751">
        <w:rPr>
          <w:szCs w:val="16"/>
          <w:lang w:val="en-US"/>
        </w:rPr>
        <w:t>Sub-topic 1-4 Transmission Scheme for FR2 HST multi-panel simultaneous reception</w:t>
      </w:r>
    </w:p>
    <w:p w14:paraId="08ADAD5D" w14:textId="77777777" w:rsidR="007D2970" w:rsidRPr="00FA5418" w:rsidRDefault="007D2970" w:rsidP="007D2970">
      <w:pPr>
        <w:spacing w:afterLines="50" w:after="120"/>
        <w:rPr>
          <w:rFonts w:eastAsiaTheme="minorEastAsia"/>
          <w:b/>
          <w:sz w:val="20"/>
          <w:szCs w:val="20"/>
        </w:rPr>
      </w:pPr>
      <w:r w:rsidRPr="00FA5418">
        <w:rPr>
          <w:b/>
          <w:sz w:val="20"/>
          <w:szCs w:val="20"/>
        </w:rPr>
        <w:t>Way forward:</w:t>
      </w:r>
    </w:p>
    <w:p w14:paraId="0CBE8129" w14:textId="5D0F63B3" w:rsidR="00646BE8" w:rsidRPr="00E46CD7" w:rsidRDefault="00646BE8" w:rsidP="000973FC">
      <w:pPr>
        <w:pStyle w:val="ListParagraph"/>
        <w:numPr>
          <w:ilvl w:val="0"/>
          <w:numId w:val="7"/>
        </w:numPr>
        <w:overflowPunct/>
        <w:autoSpaceDE/>
        <w:autoSpaceDN/>
        <w:adjustRightInd/>
        <w:spacing w:after="120"/>
        <w:ind w:firstLineChars="0"/>
        <w:textAlignment w:val="auto"/>
        <w:rPr>
          <w:rFonts w:eastAsia="宋体"/>
          <w:sz w:val="20"/>
          <w:szCs w:val="20"/>
          <w:lang w:val="en-GB" w:eastAsia="en-US"/>
        </w:rPr>
      </w:pPr>
      <w:r w:rsidRPr="00E46CD7">
        <w:rPr>
          <w:rFonts w:eastAsia="宋体"/>
          <w:sz w:val="20"/>
          <w:szCs w:val="20"/>
          <w:lang w:val="en-GB" w:eastAsia="en-US"/>
        </w:rPr>
        <w:t xml:space="preserve">RAN4 to </w:t>
      </w:r>
      <w:r w:rsidR="000F140B" w:rsidRPr="00E46CD7">
        <w:rPr>
          <w:rFonts w:eastAsia="宋体"/>
          <w:sz w:val="20"/>
          <w:szCs w:val="20"/>
          <w:lang w:val="en-GB" w:eastAsia="en-US"/>
        </w:rPr>
        <w:t xml:space="preserve">focus on </w:t>
      </w:r>
      <w:r w:rsidRPr="00E46CD7">
        <w:rPr>
          <w:rFonts w:eastAsia="宋体"/>
          <w:sz w:val="20"/>
          <w:szCs w:val="20"/>
          <w:lang w:val="en-GB" w:eastAsia="en-US"/>
        </w:rPr>
        <w:t xml:space="preserve">NC JT </w:t>
      </w:r>
      <w:r w:rsidR="004628F2" w:rsidRPr="00E46CD7">
        <w:rPr>
          <w:rFonts w:eastAsia="宋体"/>
          <w:sz w:val="20"/>
          <w:szCs w:val="20"/>
          <w:lang w:val="en-GB" w:eastAsia="en-US"/>
        </w:rPr>
        <w:t xml:space="preserve">as the main </w:t>
      </w:r>
      <w:r w:rsidR="000F140B" w:rsidRPr="00E46CD7">
        <w:rPr>
          <w:rFonts w:eastAsia="宋体"/>
          <w:sz w:val="20"/>
          <w:szCs w:val="20"/>
          <w:lang w:val="en-GB" w:eastAsia="en-US"/>
        </w:rPr>
        <w:t xml:space="preserve">transmission </w:t>
      </w:r>
      <w:r w:rsidRPr="00E46CD7">
        <w:rPr>
          <w:rFonts w:eastAsia="宋体"/>
          <w:sz w:val="20"/>
          <w:szCs w:val="20"/>
          <w:lang w:val="en-GB" w:eastAsia="en-US"/>
        </w:rPr>
        <w:t xml:space="preserve">scheme in </w:t>
      </w:r>
      <w:r w:rsidR="000F140B" w:rsidRPr="00E46CD7">
        <w:rPr>
          <w:rFonts w:eastAsia="宋体"/>
          <w:sz w:val="20"/>
          <w:szCs w:val="20"/>
          <w:lang w:val="en-GB" w:eastAsia="en-US"/>
        </w:rPr>
        <w:t xml:space="preserve">Rel-18 </w:t>
      </w:r>
      <w:r w:rsidRPr="00E46CD7">
        <w:rPr>
          <w:rFonts w:eastAsia="宋体"/>
          <w:sz w:val="20"/>
          <w:szCs w:val="20"/>
          <w:lang w:val="en-GB" w:eastAsia="en-US"/>
        </w:rPr>
        <w:t xml:space="preserve">HST FR2 </w:t>
      </w:r>
      <w:r w:rsidR="000F140B" w:rsidRPr="00E46CD7">
        <w:rPr>
          <w:rFonts w:eastAsia="宋体"/>
          <w:sz w:val="20"/>
          <w:szCs w:val="20"/>
          <w:lang w:val="en-GB" w:eastAsia="en-US"/>
        </w:rPr>
        <w:t>e</w:t>
      </w:r>
      <w:r w:rsidRPr="00E46CD7">
        <w:rPr>
          <w:rFonts w:eastAsia="宋体"/>
          <w:sz w:val="20"/>
          <w:szCs w:val="20"/>
          <w:lang w:val="en-GB" w:eastAsia="en-US"/>
        </w:rPr>
        <w:t>nhanced deployments</w:t>
      </w:r>
    </w:p>
    <w:p w14:paraId="7BA048AF" w14:textId="77777777" w:rsidR="00226945" w:rsidRPr="00C814A4" w:rsidRDefault="00226945" w:rsidP="00226945">
      <w:pPr>
        <w:pStyle w:val="ListParagraph"/>
        <w:ind w:left="1440" w:firstLineChars="0" w:firstLine="0"/>
        <w:rPr>
          <w:sz w:val="20"/>
          <w:szCs w:val="20"/>
          <w:lang w:val="en-US"/>
        </w:rPr>
      </w:pPr>
    </w:p>
    <w:p w14:paraId="3AFB7B65" w14:textId="29606E48" w:rsidR="007056ED" w:rsidRPr="007056ED" w:rsidRDefault="00631718" w:rsidP="007056ED">
      <w:pPr>
        <w:pStyle w:val="Heading2"/>
        <w:rPr>
          <w:szCs w:val="16"/>
          <w:lang w:val="en-US"/>
        </w:rPr>
      </w:pPr>
      <w:r w:rsidRPr="00631718">
        <w:rPr>
          <w:szCs w:val="16"/>
          <w:lang w:val="en-US"/>
        </w:rPr>
        <w:t>Sub-topic 1-5 UL and DL beam switching for FR2 HST multi-panel simultaneous reception</w:t>
      </w:r>
    </w:p>
    <w:p w14:paraId="3E2792C1" w14:textId="77777777" w:rsidR="0005243D" w:rsidRPr="00FA5418" w:rsidRDefault="0005243D" w:rsidP="0005243D">
      <w:pPr>
        <w:spacing w:afterLines="50" w:after="120"/>
        <w:rPr>
          <w:rFonts w:eastAsiaTheme="minorEastAsia"/>
          <w:b/>
          <w:sz w:val="20"/>
          <w:szCs w:val="20"/>
        </w:rPr>
      </w:pPr>
      <w:r w:rsidRPr="00FA5418">
        <w:rPr>
          <w:b/>
          <w:sz w:val="20"/>
          <w:szCs w:val="20"/>
        </w:rPr>
        <w:t>Way forward:</w:t>
      </w:r>
    </w:p>
    <w:p w14:paraId="77DE1CFF" w14:textId="77777777" w:rsidR="0005243D" w:rsidRPr="00C814A4" w:rsidRDefault="0005243D" w:rsidP="000973FC">
      <w:pPr>
        <w:pStyle w:val="ListParagraph"/>
        <w:numPr>
          <w:ilvl w:val="0"/>
          <w:numId w:val="6"/>
        </w:numPr>
        <w:overflowPunct/>
        <w:autoSpaceDE/>
        <w:autoSpaceDN/>
        <w:adjustRightInd/>
        <w:spacing w:after="120"/>
        <w:ind w:firstLineChars="0"/>
        <w:textAlignment w:val="auto"/>
        <w:rPr>
          <w:sz w:val="20"/>
          <w:szCs w:val="20"/>
          <w:lang w:val="en-US"/>
        </w:rPr>
      </w:pPr>
      <w:r w:rsidRPr="00C814A4">
        <w:rPr>
          <w:sz w:val="20"/>
          <w:szCs w:val="20"/>
          <w:lang w:val="en-US"/>
        </w:rPr>
        <w:t>FFS whether enhancements are needed in uplink spatial relation switch delay requirement.</w:t>
      </w:r>
    </w:p>
    <w:p w14:paraId="1F0B5AE6" w14:textId="0A72CFA7" w:rsidR="0005243D" w:rsidRPr="00C814A4" w:rsidRDefault="0005243D" w:rsidP="000973FC">
      <w:pPr>
        <w:pStyle w:val="ListParagraph"/>
        <w:numPr>
          <w:ilvl w:val="1"/>
          <w:numId w:val="6"/>
        </w:numPr>
        <w:overflowPunct/>
        <w:autoSpaceDE/>
        <w:autoSpaceDN/>
        <w:adjustRightInd/>
        <w:spacing w:after="120"/>
        <w:ind w:firstLineChars="0"/>
        <w:textAlignment w:val="auto"/>
        <w:rPr>
          <w:sz w:val="20"/>
          <w:szCs w:val="20"/>
          <w:lang w:val="en-US"/>
        </w:rPr>
      </w:pPr>
      <w:r w:rsidRPr="00C814A4">
        <w:rPr>
          <w:rFonts w:hint="eastAsia"/>
          <w:sz w:val="20"/>
          <w:szCs w:val="20"/>
          <w:lang w:val="en-US"/>
        </w:rPr>
        <w:t>O</w:t>
      </w:r>
      <w:r w:rsidRPr="00C814A4">
        <w:rPr>
          <w:sz w:val="20"/>
          <w:szCs w:val="20"/>
          <w:lang w:val="en-US"/>
        </w:rPr>
        <w:t>ption 1: Keep current uplink spatial relation switch delay requirement</w:t>
      </w:r>
    </w:p>
    <w:p w14:paraId="7194ECC4" w14:textId="23813364" w:rsidR="00CB36D7" w:rsidRPr="00C814A4" w:rsidRDefault="00CB36D7" w:rsidP="000973FC">
      <w:pPr>
        <w:pStyle w:val="ListParagraph"/>
        <w:numPr>
          <w:ilvl w:val="1"/>
          <w:numId w:val="6"/>
        </w:numPr>
        <w:overflowPunct/>
        <w:autoSpaceDE/>
        <w:autoSpaceDN/>
        <w:adjustRightInd/>
        <w:spacing w:after="120"/>
        <w:ind w:firstLineChars="0"/>
        <w:textAlignment w:val="auto"/>
        <w:rPr>
          <w:sz w:val="20"/>
          <w:szCs w:val="20"/>
          <w:lang w:val="en-US"/>
        </w:rPr>
      </w:pPr>
      <w:r w:rsidRPr="00C814A4">
        <w:rPr>
          <w:rFonts w:hint="eastAsia"/>
          <w:sz w:val="20"/>
          <w:szCs w:val="20"/>
          <w:lang w:val="en-US"/>
        </w:rPr>
        <w:t>O</w:t>
      </w:r>
      <w:r w:rsidRPr="00C814A4">
        <w:rPr>
          <w:sz w:val="20"/>
          <w:szCs w:val="20"/>
          <w:lang w:val="en-US"/>
        </w:rPr>
        <w:t>ption 2: RAN4 to discuss whether MAC-CE based spatial relation switch to the target associated to the unknown DL RS is possible in HST FR2 scenarios.</w:t>
      </w:r>
    </w:p>
    <w:p w14:paraId="2E9D53CD" w14:textId="39356FBD" w:rsidR="00CB36D7" w:rsidRPr="00C814A4" w:rsidRDefault="00CB36D7" w:rsidP="000973FC">
      <w:pPr>
        <w:pStyle w:val="ListParagraph"/>
        <w:numPr>
          <w:ilvl w:val="1"/>
          <w:numId w:val="6"/>
        </w:numPr>
        <w:overflowPunct/>
        <w:autoSpaceDE/>
        <w:autoSpaceDN/>
        <w:adjustRightInd/>
        <w:spacing w:after="120"/>
        <w:ind w:firstLineChars="0"/>
        <w:textAlignment w:val="auto"/>
        <w:rPr>
          <w:sz w:val="20"/>
          <w:szCs w:val="20"/>
          <w:lang w:val="en-US"/>
        </w:rPr>
      </w:pPr>
      <w:r w:rsidRPr="00C814A4">
        <w:rPr>
          <w:rFonts w:hint="eastAsia"/>
          <w:sz w:val="20"/>
          <w:szCs w:val="20"/>
          <w:lang w:val="en-US"/>
        </w:rPr>
        <w:t>O</w:t>
      </w:r>
      <w:r w:rsidRPr="00C814A4">
        <w:rPr>
          <w:sz w:val="20"/>
          <w:szCs w:val="20"/>
          <w:lang w:val="en-US"/>
        </w:rPr>
        <w:t>ption 3: The necessity of enhancement in uplink relation switch delay requirement is not in the scope of the WI</w:t>
      </w:r>
    </w:p>
    <w:p w14:paraId="11AAF190" w14:textId="77777777" w:rsidR="0005243D" w:rsidRPr="0005243D" w:rsidRDefault="0005243D" w:rsidP="000973FC">
      <w:pPr>
        <w:pStyle w:val="ListParagraph"/>
        <w:numPr>
          <w:ilvl w:val="1"/>
          <w:numId w:val="6"/>
        </w:numPr>
        <w:overflowPunct/>
        <w:autoSpaceDE/>
        <w:autoSpaceDN/>
        <w:adjustRightInd/>
        <w:spacing w:after="120"/>
        <w:ind w:firstLineChars="0"/>
        <w:textAlignment w:val="auto"/>
        <w:rPr>
          <w:sz w:val="20"/>
          <w:szCs w:val="20"/>
        </w:rPr>
      </w:pPr>
      <w:r w:rsidRPr="0005243D">
        <w:rPr>
          <w:sz w:val="20"/>
          <w:szCs w:val="20"/>
        </w:rPr>
        <w:t>Other options are not precluded</w:t>
      </w:r>
    </w:p>
    <w:p w14:paraId="4652B1C3" w14:textId="20FE0030" w:rsidR="00631718" w:rsidRDefault="0005243D" w:rsidP="000973FC">
      <w:pPr>
        <w:pStyle w:val="ListParagraph"/>
        <w:numPr>
          <w:ilvl w:val="2"/>
          <w:numId w:val="6"/>
        </w:numPr>
        <w:overflowPunct/>
        <w:autoSpaceDE/>
        <w:autoSpaceDN/>
        <w:adjustRightInd/>
        <w:spacing w:after="120"/>
        <w:ind w:firstLineChars="0"/>
        <w:textAlignment w:val="auto"/>
        <w:rPr>
          <w:rFonts w:eastAsia="宋体"/>
          <w:sz w:val="20"/>
          <w:szCs w:val="20"/>
          <w:lang w:val="en-GB" w:eastAsia="en-US"/>
        </w:rPr>
      </w:pPr>
      <w:r w:rsidRPr="0005243D">
        <w:rPr>
          <w:rFonts w:eastAsia="宋体"/>
          <w:sz w:val="20"/>
          <w:szCs w:val="20"/>
          <w:lang w:val="en-GB" w:eastAsia="en-US"/>
        </w:rPr>
        <w:t>Companies are encouraged to clarify the enhancement if other options are preferred.</w:t>
      </w:r>
    </w:p>
    <w:p w14:paraId="4B59E25E" w14:textId="77777777" w:rsidR="00226945" w:rsidRPr="0005243D" w:rsidRDefault="00226945" w:rsidP="00226945">
      <w:pPr>
        <w:pStyle w:val="ListParagraph"/>
        <w:overflowPunct/>
        <w:autoSpaceDE/>
        <w:autoSpaceDN/>
        <w:adjustRightInd/>
        <w:spacing w:after="120"/>
        <w:ind w:left="2160" w:firstLineChars="0" w:firstLine="0"/>
        <w:textAlignment w:val="auto"/>
        <w:rPr>
          <w:rFonts w:eastAsia="宋体"/>
          <w:sz w:val="20"/>
          <w:szCs w:val="20"/>
          <w:lang w:val="en-GB" w:eastAsia="en-US"/>
        </w:rPr>
      </w:pPr>
    </w:p>
    <w:p w14:paraId="5280A4A6" w14:textId="77777777" w:rsidR="007056ED" w:rsidRPr="007056ED" w:rsidRDefault="007056ED" w:rsidP="007056ED">
      <w:pPr>
        <w:pStyle w:val="Heading2"/>
        <w:rPr>
          <w:szCs w:val="16"/>
          <w:lang w:val="en-US"/>
        </w:rPr>
      </w:pPr>
      <w:r w:rsidRPr="007056ED">
        <w:rPr>
          <w:szCs w:val="16"/>
          <w:lang w:val="en-US"/>
        </w:rPr>
        <w:t>Sub-topic 1-6 RX beam sweep number for FR2 HST multi-panel simultaneous reception</w:t>
      </w:r>
    </w:p>
    <w:p w14:paraId="32F093F1" w14:textId="77777777" w:rsidR="007056ED" w:rsidRPr="00FA5418" w:rsidRDefault="007056ED" w:rsidP="007056ED">
      <w:pPr>
        <w:spacing w:afterLines="50" w:after="120"/>
        <w:rPr>
          <w:rFonts w:eastAsiaTheme="minorEastAsia"/>
          <w:b/>
          <w:sz w:val="20"/>
          <w:szCs w:val="20"/>
        </w:rPr>
      </w:pPr>
      <w:r w:rsidRPr="00FA5418">
        <w:rPr>
          <w:b/>
          <w:sz w:val="20"/>
          <w:szCs w:val="20"/>
        </w:rPr>
        <w:t>Way forward:</w:t>
      </w:r>
    </w:p>
    <w:p w14:paraId="751C9DAF" w14:textId="524DFB13" w:rsidR="0005243D" w:rsidRPr="00C814A4" w:rsidRDefault="007056ED" w:rsidP="000973FC">
      <w:pPr>
        <w:pStyle w:val="ListParagraph"/>
        <w:numPr>
          <w:ilvl w:val="0"/>
          <w:numId w:val="6"/>
        </w:numPr>
        <w:overflowPunct/>
        <w:autoSpaceDE/>
        <w:autoSpaceDN/>
        <w:adjustRightInd/>
        <w:spacing w:after="120"/>
        <w:ind w:firstLineChars="0"/>
        <w:textAlignment w:val="auto"/>
        <w:rPr>
          <w:sz w:val="20"/>
          <w:szCs w:val="20"/>
          <w:lang w:val="en-US"/>
        </w:rPr>
      </w:pPr>
      <w:r w:rsidRPr="00C814A4">
        <w:rPr>
          <w:sz w:val="20"/>
          <w:szCs w:val="20"/>
          <w:lang w:val="en-US"/>
        </w:rPr>
        <w:t xml:space="preserve">FFS RX sweep beam number </w:t>
      </w:r>
      <w:r w:rsidR="003E3404" w:rsidRPr="00C814A4">
        <w:rPr>
          <w:sz w:val="20"/>
          <w:szCs w:val="20"/>
          <w:lang w:val="en-US"/>
        </w:rPr>
        <w:t>reduction</w:t>
      </w:r>
    </w:p>
    <w:p w14:paraId="14A5FA52" w14:textId="77777777" w:rsidR="00226945" w:rsidRPr="00C814A4" w:rsidRDefault="00226945" w:rsidP="00226945">
      <w:pPr>
        <w:pStyle w:val="ListParagraph"/>
        <w:overflowPunct/>
        <w:autoSpaceDE/>
        <w:autoSpaceDN/>
        <w:adjustRightInd/>
        <w:spacing w:after="120"/>
        <w:ind w:left="720" w:firstLineChars="0" w:firstLine="0"/>
        <w:textAlignment w:val="auto"/>
        <w:rPr>
          <w:sz w:val="20"/>
          <w:szCs w:val="20"/>
          <w:lang w:val="en-US"/>
        </w:rPr>
      </w:pPr>
    </w:p>
    <w:p w14:paraId="002CAA76" w14:textId="687BD938" w:rsidR="0005243D" w:rsidRPr="00B46874" w:rsidRDefault="003C5A46" w:rsidP="00B46874">
      <w:pPr>
        <w:pStyle w:val="Heading2"/>
        <w:rPr>
          <w:szCs w:val="16"/>
          <w:lang w:val="en-US"/>
        </w:rPr>
      </w:pPr>
      <w:r w:rsidRPr="007056ED">
        <w:rPr>
          <w:szCs w:val="16"/>
          <w:lang w:val="en-US"/>
        </w:rPr>
        <w:t>Sub-topic 1-</w:t>
      </w:r>
      <w:r>
        <w:rPr>
          <w:szCs w:val="16"/>
          <w:lang w:val="en-US"/>
        </w:rPr>
        <w:t xml:space="preserve">7 </w:t>
      </w:r>
      <w:r w:rsidR="00B46874" w:rsidRPr="00B46874">
        <w:rPr>
          <w:szCs w:val="16"/>
          <w:lang w:val="en-US"/>
        </w:rPr>
        <w:t>Switch between multi-panel simultaneous reception and single-panel simultaneous reception</w:t>
      </w:r>
    </w:p>
    <w:p w14:paraId="06B1AD23" w14:textId="77777777" w:rsidR="00B46874" w:rsidRPr="00FA5418" w:rsidRDefault="00B46874" w:rsidP="00B46874">
      <w:pPr>
        <w:spacing w:afterLines="50" w:after="120"/>
        <w:rPr>
          <w:rFonts w:eastAsiaTheme="minorEastAsia"/>
          <w:b/>
          <w:sz w:val="20"/>
          <w:szCs w:val="20"/>
        </w:rPr>
      </w:pPr>
      <w:r w:rsidRPr="00FA5418">
        <w:rPr>
          <w:b/>
          <w:sz w:val="20"/>
          <w:szCs w:val="20"/>
        </w:rPr>
        <w:t>Way forward:</w:t>
      </w:r>
    </w:p>
    <w:p w14:paraId="674957E9" w14:textId="6B34710D" w:rsidR="0005243D" w:rsidRPr="00C814A4" w:rsidRDefault="00394EAD" w:rsidP="000973FC">
      <w:pPr>
        <w:pStyle w:val="ListParagraph"/>
        <w:numPr>
          <w:ilvl w:val="0"/>
          <w:numId w:val="6"/>
        </w:numPr>
        <w:overflowPunct/>
        <w:autoSpaceDE/>
        <w:autoSpaceDN/>
        <w:adjustRightInd/>
        <w:spacing w:after="120"/>
        <w:ind w:firstLineChars="0"/>
        <w:textAlignment w:val="auto"/>
        <w:rPr>
          <w:sz w:val="20"/>
          <w:szCs w:val="20"/>
          <w:lang w:val="en-US"/>
        </w:rPr>
      </w:pPr>
      <w:r w:rsidRPr="00C814A4">
        <w:rPr>
          <w:sz w:val="20"/>
          <w:szCs w:val="20"/>
          <w:lang w:val="en-US"/>
        </w:rPr>
        <w:t xml:space="preserve">FFS the necessity of </w:t>
      </w:r>
      <w:proofErr w:type="spellStart"/>
      <w:r w:rsidRPr="00C814A4">
        <w:rPr>
          <w:sz w:val="20"/>
          <w:szCs w:val="20"/>
          <w:lang w:val="en-US"/>
        </w:rPr>
        <w:t>signalling</w:t>
      </w:r>
      <w:proofErr w:type="spellEnd"/>
      <w:r w:rsidRPr="00C814A4">
        <w:rPr>
          <w:sz w:val="20"/>
          <w:szCs w:val="20"/>
          <w:lang w:val="en-US"/>
        </w:rPr>
        <w:t xml:space="preserve"> to UE used by the UE to switch between multi-panel and single-panel simultaneous reception with respect to N</w:t>
      </w:r>
      <w:r w:rsidR="00E71971" w:rsidRPr="00C814A4">
        <w:rPr>
          <w:sz w:val="20"/>
          <w:szCs w:val="20"/>
          <w:lang w:val="en-US"/>
        </w:rPr>
        <w:t xml:space="preserve">W </w:t>
      </w:r>
      <w:r w:rsidRPr="00C814A4">
        <w:rPr>
          <w:sz w:val="20"/>
          <w:szCs w:val="20"/>
          <w:lang w:val="en-US"/>
        </w:rPr>
        <w:t>configuration</w:t>
      </w:r>
    </w:p>
    <w:p w14:paraId="192C1E73" w14:textId="77777777" w:rsidR="00226945" w:rsidRPr="00C814A4" w:rsidRDefault="00226945" w:rsidP="00226945">
      <w:pPr>
        <w:pStyle w:val="ListParagraph"/>
        <w:overflowPunct/>
        <w:autoSpaceDE/>
        <w:autoSpaceDN/>
        <w:adjustRightInd/>
        <w:spacing w:after="120"/>
        <w:ind w:left="720" w:firstLineChars="0" w:firstLine="0"/>
        <w:textAlignment w:val="auto"/>
        <w:rPr>
          <w:sz w:val="20"/>
          <w:szCs w:val="20"/>
          <w:lang w:val="en-US"/>
        </w:rPr>
      </w:pPr>
    </w:p>
    <w:p w14:paraId="16C8D11D" w14:textId="21972F38" w:rsidR="00E85102" w:rsidRPr="00254DB9" w:rsidRDefault="006D660B" w:rsidP="0048474B">
      <w:pPr>
        <w:pStyle w:val="Heading1"/>
        <w:rPr>
          <w:lang w:val="en-US" w:eastAsia="ja-JP"/>
        </w:rPr>
      </w:pPr>
      <w:r w:rsidRPr="00980C57">
        <w:rPr>
          <w:lang w:val="en-US" w:eastAsia="ja-JP"/>
        </w:rPr>
        <w:t>Topic #</w:t>
      </w:r>
      <w:r>
        <w:rPr>
          <w:lang w:val="en-US" w:eastAsia="ja-JP"/>
        </w:rPr>
        <w:t>2</w:t>
      </w:r>
      <w:r w:rsidRPr="00980C57">
        <w:rPr>
          <w:lang w:val="en-US" w:eastAsia="ja-JP"/>
        </w:rPr>
        <w:t>:</w:t>
      </w:r>
      <w:r w:rsidR="0048474B" w:rsidRPr="00C814A4">
        <w:rPr>
          <w:lang w:val="en-US"/>
        </w:rPr>
        <w:t xml:space="preserve"> </w:t>
      </w:r>
      <w:r w:rsidR="0048474B" w:rsidRPr="0048474B">
        <w:rPr>
          <w:lang w:val="en-US" w:eastAsia="ja-JP"/>
        </w:rPr>
        <w:t>Intra-band carrier aggregation (CA) scenario</w:t>
      </w:r>
    </w:p>
    <w:p w14:paraId="133683F2" w14:textId="77777777" w:rsidR="0083660A" w:rsidRPr="0083660A" w:rsidRDefault="0083660A" w:rsidP="0083660A">
      <w:pPr>
        <w:pStyle w:val="Heading2"/>
        <w:rPr>
          <w:szCs w:val="16"/>
          <w:lang w:val="en-US"/>
        </w:rPr>
      </w:pPr>
      <w:r w:rsidRPr="0083660A">
        <w:rPr>
          <w:szCs w:val="16"/>
          <w:lang w:val="en-US"/>
        </w:rPr>
        <w:t>Sub-topic 2-1 Impacted RRM requirement for CA</w:t>
      </w:r>
    </w:p>
    <w:p w14:paraId="3A78EF51" w14:textId="4DFF5F77" w:rsidR="00AC7641" w:rsidRPr="0083660A" w:rsidRDefault="0083660A" w:rsidP="0083660A">
      <w:pPr>
        <w:pStyle w:val="Heading3"/>
        <w:rPr>
          <w:lang w:val="en-US"/>
        </w:rPr>
      </w:pPr>
      <w:r w:rsidRPr="00C63183">
        <w:rPr>
          <w:lang w:val="en-US"/>
        </w:rPr>
        <w:t xml:space="preserve">Issue </w:t>
      </w:r>
      <w:r>
        <w:rPr>
          <w:lang w:val="en-US"/>
        </w:rPr>
        <w:t>2</w:t>
      </w:r>
      <w:r w:rsidRPr="00C63183">
        <w:rPr>
          <w:lang w:val="en-US"/>
        </w:rPr>
        <w:t>-1-1:</w:t>
      </w:r>
      <w:r>
        <w:rPr>
          <w:lang w:val="en-US"/>
        </w:rPr>
        <w:t xml:space="preserve"> </w:t>
      </w:r>
      <w:r w:rsidRPr="006E64BB">
        <w:rPr>
          <w:lang w:val="en-US"/>
        </w:rPr>
        <w:t>Whether basic CA requirements should be further enhanced can be discussed after more clarification is achieved</w:t>
      </w:r>
    </w:p>
    <w:p w14:paraId="7392B785" w14:textId="77777777" w:rsidR="004D6178" w:rsidRPr="003F729C" w:rsidRDefault="004D6178" w:rsidP="004D6178">
      <w:pPr>
        <w:spacing w:afterLines="50" w:after="120" w:line="259" w:lineRule="auto"/>
        <w:rPr>
          <w:rFonts w:eastAsia="宋体"/>
          <w:b/>
          <w:sz w:val="20"/>
          <w:szCs w:val="20"/>
          <w:lang w:val="en-GB"/>
        </w:rPr>
      </w:pPr>
      <w:r w:rsidRPr="003F729C">
        <w:rPr>
          <w:rFonts w:eastAsia="宋体"/>
          <w:b/>
          <w:sz w:val="20"/>
          <w:szCs w:val="20"/>
          <w:lang w:val="en-GB"/>
        </w:rPr>
        <w:t>Agreements</w:t>
      </w:r>
    </w:p>
    <w:p w14:paraId="0DF63204" w14:textId="2C43F4C7" w:rsidR="004D6178" w:rsidRPr="003F729C" w:rsidRDefault="0073580F" w:rsidP="000973FC">
      <w:pPr>
        <w:pStyle w:val="ListParagraph"/>
        <w:numPr>
          <w:ilvl w:val="0"/>
          <w:numId w:val="7"/>
        </w:numPr>
        <w:overflowPunct/>
        <w:autoSpaceDE/>
        <w:autoSpaceDN/>
        <w:adjustRightInd/>
        <w:spacing w:after="120"/>
        <w:ind w:firstLineChars="0"/>
        <w:textAlignment w:val="auto"/>
        <w:rPr>
          <w:rFonts w:eastAsia="宋体"/>
          <w:sz w:val="20"/>
          <w:szCs w:val="20"/>
          <w:lang w:val="en-GB" w:eastAsia="en-US"/>
        </w:rPr>
      </w:pPr>
      <w:r w:rsidRPr="003F729C">
        <w:rPr>
          <w:rFonts w:eastAsia="宋体"/>
          <w:sz w:val="20"/>
          <w:szCs w:val="20"/>
          <w:lang w:val="en-GB" w:eastAsia="en-US"/>
        </w:rPr>
        <w:t xml:space="preserve">RAN4 </w:t>
      </w:r>
      <w:r w:rsidR="004D6178" w:rsidRPr="003F729C">
        <w:rPr>
          <w:rFonts w:eastAsia="宋体"/>
          <w:sz w:val="20"/>
          <w:szCs w:val="20"/>
          <w:lang w:val="en-GB" w:eastAsia="en-US"/>
        </w:rPr>
        <w:t xml:space="preserve">to specify </w:t>
      </w:r>
      <w:r w:rsidR="004628F2" w:rsidRPr="003F729C">
        <w:rPr>
          <w:rFonts w:eastAsia="宋体"/>
          <w:sz w:val="20"/>
          <w:szCs w:val="20"/>
          <w:lang w:val="en-GB" w:eastAsia="en-US"/>
        </w:rPr>
        <w:t xml:space="preserve">intra-band </w:t>
      </w:r>
      <w:r w:rsidR="004D6178" w:rsidRPr="003F729C">
        <w:rPr>
          <w:rFonts w:eastAsia="宋体"/>
          <w:sz w:val="20"/>
          <w:szCs w:val="20"/>
          <w:lang w:val="en-GB" w:eastAsia="en-US"/>
        </w:rPr>
        <w:t xml:space="preserve">CA RRM requirements in HST FR2 scenarios only for open space deployment </w:t>
      </w:r>
    </w:p>
    <w:p w14:paraId="72365F5F" w14:textId="69662068" w:rsidR="004D6178" w:rsidRPr="004D6178" w:rsidRDefault="004D6178" w:rsidP="004D6178">
      <w:pPr>
        <w:spacing w:afterLines="50" w:after="120"/>
        <w:rPr>
          <w:b/>
          <w:sz w:val="20"/>
          <w:szCs w:val="20"/>
        </w:rPr>
      </w:pPr>
      <w:r w:rsidRPr="004D6178">
        <w:rPr>
          <w:b/>
          <w:sz w:val="20"/>
          <w:szCs w:val="20"/>
        </w:rPr>
        <w:t xml:space="preserve">Way </w:t>
      </w:r>
      <w:r w:rsidRPr="00FA5418">
        <w:rPr>
          <w:b/>
          <w:sz w:val="20"/>
          <w:szCs w:val="20"/>
        </w:rPr>
        <w:t>forward:</w:t>
      </w:r>
    </w:p>
    <w:p w14:paraId="2AF5AA5C" w14:textId="0000F6BA" w:rsidR="004D6178" w:rsidRPr="00EA67AA" w:rsidRDefault="004D6178" w:rsidP="000973FC">
      <w:pPr>
        <w:pStyle w:val="ListParagraph"/>
        <w:numPr>
          <w:ilvl w:val="0"/>
          <w:numId w:val="6"/>
        </w:numPr>
        <w:overflowPunct/>
        <w:autoSpaceDE/>
        <w:autoSpaceDN/>
        <w:adjustRightInd/>
        <w:spacing w:after="120"/>
        <w:ind w:firstLineChars="0"/>
        <w:textAlignment w:val="auto"/>
        <w:rPr>
          <w:sz w:val="20"/>
          <w:szCs w:val="20"/>
          <w:lang w:val="en-US"/>
        </w:rPr>
      </w:pPr>
      <w:r w:rsidRPr="00EA67AA">
        <w:rPr>
          <w:sz w:val="20"/>
          <w:szCs w:val="20"/>
          <w:lang w:val="en-US"/>
        </w:rPr>
        <w:t xml:space="preserve">FFS </w:t>
      </w:r>
      <w:r w:rsidR="0073580F" w:rsidRPr="00EA67AA">
        <w:rPr>
          <w:sz w:val="20"/>
          <w:szCs w:val="20"/>
          <w:lang w:val="en-US"/>
        </w:rPr>
        <w:t>whether to specify CA RRM requirements for PC6 UEs capable of multi-panel operation</w:t>
      </w:r>
    </w:p>
    <w:p w14:paraId="314E070F" w14:textId="310164A9" w:rsidR="00CB6662" w:rsidRPr="00EA67AA" w:rsidRDefault="00CB6662" w:rsidP="000973FC">
      <w:pPr>
        <w:pStyle w:val="ListParagraph"/>
        <w:numPr>
          <w:ilvl w:val="0"/>
          <w:numId w:val="6"/>
        </w:numPr>
        <w:overflowPunct/>
        <w:autoSpaceDE/>
        <w:autoSpaceDN/>
        <w:adjustRightInd/>
        <w:spacing w:after="120"/>
        <w:ind w:firstLineChars="0"/>
        <w:textAlignment w:val="auto"/>
        <w:rPr>
          <w:sz w:val="20"/>
          <w:szCs w:val="20"/>
          <w:lang w:val="en-US"/>
        </w:rPr>
      </w:pPr>
      <w:r w:rsidRPr="00EA67AA">
        <w:rPr>
          <w:sz w:val="20"/>
          <w:szCs w:val="20"/>
          <w:lang w:val="en-US"/>
        </w:rPr>
        <w:t>FFS RAN4 to discuss what is the minimal set of UE functionalities need for the support of CA in HST FR2 scenario and defined requirements only for those.</w:t>
      </w:r>
    </w:p>
    <w:p w14:paraId="3B028C0D" w14:textId="1FF147DE" w:rsidR="0083660A" w:rsidRPr="003A6649" w:rsidRDefault="00145EBF" w:rsidP="000973FC">
      <w:pPr>
        <w:pStyle w:val="ListParagraph"/>
        <w:numPr>
          <w:ilvl w:val="0"/>
          <w:numId w:val="6"/>
        </w:numPr>
        <w:overflowPunct/>
        <w:autoSpaceDE/>
        <w:autoSpaceDN/>
        <w:adjustRightInd/>
        <w:spacing w:after="120"/>
        <w:ind w:firstLineChars="0"/>
        <w:textAlignment w:val="auto"/>
        <w:rPr>
          <w:sz w:val="20"/>
          <w:szCs w:val="20"/>
          <w:lang w:val="en-US"/>
        </w:rPr>
      </w:pPr>
      <w:r w:rsidRPr="003A6649">
        <w:rPr>
          <w:sz w:val="20"/>
          <w:szCs w:val="20"/>
          <w:lang w:val="en-US"/>
        </w:rPr>
        <w:t>Other clarifications are not precluded</w:t>
      </w:r>
    </w:p>
    <w:p w14:paraId="065EC560" w14:textId="77777777" w:rsidR="00226945" w:rsidRPr="00047576" w:rsidRDefault="00226945" w:rsidP="00226945">
      <w:pPr>
        <w:pStyle w:val="ListParagraph"/>
        <w:overflowPunct/>
        <w:autoSpaceDE/>
        <w:autoSpaceDN/>
        <w:adjustRightInd/>
        <w:spacing w:after="120"/>
        <w:ind w:left="720" w:firstLineChars="0" w:firstLine="0"/>
        <w:textAlignment w:val="auto"/>
        <w:rPr>
          <w:sz w:val="20"/>
          <w:szCs w:val="20"/>
        </w:rPr>
      </w:pPr>
    </w:p>
    <w:p w14:paraId="64A477C5" w14:textId="23DD66DF" w:rsidR="00651A3C" w:rsidRPr="0083660A" w:rsidRDefault="00651A3C" w:rsidP="00651A3C">
      <w:pPr>
        <w:pStyle w:val="Heading3"/>
        <w:rPr>
          <w:lang w:val="en-US"/>
        </w:rPr>
      </w:pPr>
      <w:r w:rsidRPr="00C63183">
        <w:rPr>
          <w:lang w:val="en-US"/>
        </w:rPr>
        <w:t xml:space="preserve">Issue </w:t>
      </w:r>
      <w:r>
        <w:rPr>
          <w:lang w:val="en-US"/>
        </w:rPr>
        <w:t>2</w:t>
      </w:r>
      <w:r w:rsidRPr="00C63183">
        <w:rPr>
          <w:lang w:val="en-US"/>
        </w:rPr>
        <w:t>-1-</w:t>
      </w:r>
      <w:r>
        <w:rPr>
          <w:lang w:val="en-US"/>
        </w:rPr>
        <w:t>2</w:t>
      </w:r>
      <w:r w:rsidRPr="00C63183">
        <w:rPr>
          <w:lang w:val="en-US"/>
        </w:rPr>
        <w:t>:</w:t>
      </w:r>
      <w:r>
        <w:rPr>
          <w:lang w:val="en-US"/>
        </w:rPr>
        <w:t xml:space="preserve"> </w:t>
      </w:r>
      <w:r w:rsidRPr="00651A3C">
        <w:rPr>
          <w:lang w:val="en-US"/>
        </w:rPr>
        <w:t>Discussion on the necessity of the requirements</w:t>
      </w:r>
    </w:p>
    <w:p w14:paraId="4C518C0B" w14:textId="153089A7" w:rsidR="0083660A" w:rsidRPr="00FD64E0" w:rsidRDefault="00FD64E0" w:rsidP="00FD64E0">
      <w:pPr>
        <w:spacing w:afterLines="50" w:after="120"/>
        <w:rPr>
          <w:rFonts w:eastAsiaTheme="minorEastAsia"/>
          <w:b/>
          <w:sz w:val="20"/>
          <w:szCs w:val="20"/>
        </w:rPr>
      </w:pPr>
      <w:r w:rsidRPr="004D6178">
        <w:rPr>
          <w:b/>
          <w:sz w:val="20"/>
          <w:szCs w:val="20"/>
        </w:rPr>
        <w:t xml:space="preserve">Way </w:t>
      </w:r>
      <w:r w:rsidRPr="00FA5418">
        <w:rPr>
          <w:b/>
          <w:sz w:val="20"/>
          <w:szCs w:val="20"/>
        </w:rPr>
        <w:t>forward:</w:t>
      </w:r>
    </w:p>
    <w:p w14:paraId="7F209427" w14:textId="38FA5FBA" w:rsidR="00981CFA" w:rsidRPr="00C814A4" w:rsidRDefault="00FD64E0" w:rsidP="00A052C0">
      <w:pPr>
        <w:numPr>
          <w:ilvl w:val="0"/>
          <w:numId w:val="6"/>
        </w:numPr>
        <w:spacing w:after="120" w:line="259" w:lineRule="auto"/>
        <w:rPr>
          <w:sz w:val="20"/>
          <w:szCs w:val="20"/>
          <w:lang w:val="en-US"/>
        </w:rPr>
      </w:pPr>
      <w:r w:rsidRPr="00C814A4">
        <w:rPr>
          <w:sz w:val="20"/>
          <w:szCs w:val="20"/>
          <w:lang w:val="en-US"/>
        </w:rPr>
        <w:t>For Rel-18 FR2 PC6, the necessity of the following requirements shall be FFS:</w:t>
      </w:r>
    </w:p>
    <w:p w14:paraId="566BA8ED" w14:textId="77777777" w:rsidR="00FD64E0" w:rsidRPr="00C814A4" w:rsidRDefault="00FD64E0" w:rsidP="000973FC">
      <w:pPr>
        <w:numPr>
          <w:ilvl w:val="1"/>
          <w:numId w:val="6"/>
        </w:numPr>
        <w:spacing w:after="120" w:line="259" w:lineRule="auto"/>
        <w:rPr>
          <w:sz w:val="20"/>
          <w:szCs w:val="20"/>
          <w:lang w:val="en-US"/>
        </w:rPr>
      </w:pPr>
      <w:r w:rsidRPr="00C814A4">
        <w:rPr>
          <w:sz w:val="20"/>
          <w:szCs w:val="20"/>
          <w:lang w:val="en-US"/>
        </w:rPr>
        <w:t>PSS/SSS detection, Time index detection for Intra-frequency and inter-frequency measurements</w:t>
      </w:r>
    </w:p>
    <w:p w14:paraId="7B3C6F26" w14:textId="77777777" w:rsidR="00FD64E0" w:rsidRPr="00C814A4" w:rsidRDefault="00FD64E0" w:rsidP="000973FC">
      <w:pPr>
        <w:numPr>
          <w:ilvl w:val="1"/>
          <w:numId w:val="6"/>
        </w:numPr>
        <w:spacing w:after="120" w:line="259" w:lineRule="auto"/>
        <w:rPr>
          <w:sz w:val="20"/>
          <w:szCs w:val="20"/>
          <w:lang w:val="en-US"/>
        </w:rPr>
      </w:pPr>
      <w:r w:rsidRPr="00C814A4">
        <w:rPr>
          <w:sz w:val="20"/>
          <w:szCs w:val="20"/>
          <w:lang w:val="en-US"/>
        </w:rPr>
        <w:t>FFS IDLE mode in inter-frequency measurement requirements</w:t>
      </w:r>
    </w:p>
    <w:p w14:paraId="588109F3" w14:textId="77777777" w:rsidR="00FD64E0" w:rsidRPr="00FD64E0" w:rsidRDefault="00FD64E0" w:rsidP="000973FC">
      <w:pPr>
        <w:numPr>
          <w:ilvl w:val="1"/>
          <w:numId w:val="6"/>
        </w:numPr>
        <w:spacing w:after="120" w:line="259" w:lineRule="auto"/>
        <w:rPr>
          <w:sz w:val="20"/>
          <w:szCs w:val="20"/>
        </w:rPr>
      </w:pPr>
      <w:r w:rsidRPr="00FD64E0">
        <w:rPr>
          <w:sz w:val="20"/>
          <w:szCs w:val="20"/>
        </w:rPr>
        <w:t>Beam failure recovery on SCell</w:t>
      </w:r>
    </w:p>
    <w:p w14:paraId="32740082" w14:textId="09215661" w:rsidR="00981CFA" w:rsidRDefault="00981CFA" w:rsidP="000973FC">
      <w:pPr>
        <w:numPr>
          <w:ilvl w:val="1"/>
          <w:numId w:val="6"/>
        </w:numPr>
        <w:spacing w:after="120" w:line="259" w:lineRule="auto"/>
        <w:rPr>
          <w:sz w:val="20"/>
          <w:szCs w:val="20"/>
        </w:rPr>
      </w:pPr>
      <w:r w:rsidRPr="00981CFA">
        <w:rPr>
          <w:sz w:val="20"/>
          <w:szCs w:val="20"/>
        </w:rPr>
        <w:t xml:space="preserve">L1-RSRP measurement </w:t>
      </w:r>
      <w:r w:rsidR="00A052C0">
        <w:rPr>
          <w:sz w:val="20"/>
          <w:szCs w:val="20"/>
        </w:rPr>
        <w:t>on SCell</w:t>
      </w:r>
    </w:p>
    <w:p w14:paraId="473723F5" w14:textId="11FAABDF" w:rsidR="00981CFA" w:rsidRPr="00981CFA" w:rsidRDefault="00981CFA" w:rsidP="000973FC">
      <w:pPr>
        <w:numPr>
          <w:ilvl w:val="1"/>
          <w:numId w:val="6"/>
        </w:numPr>
        <w:spacing w:after="120" w:line="259" w:lineRule="auto"/>
        <w:rPr>
          <w:sz w:val="20"/>
          <w:szCs w:val="20"/>
        </w:rPr>
      </w:pPr>
      <w:r w:rsidRPr="00981CFA">
        <w:rPr>
          <w:sz w:val="20"/>
          <w:szCs w:val="20"/>
        </w:rPr>
        <w:t>TCI state switch in SCell</w:t>
      </w:r>
    </w:p>
    <w:p w14:paraId="2CDB9954" w14:textId="58A0329F" w:rsidR="0083660A" w:rsidRPr="00C814A4" w:rsidRDefault="00FD64E0" w:rsidP="000973FC">
      <w:pPr>
        <w:numPr>
          <w:ilvl w:val="1"/>
          <w:numId w:val="6"/>
        </w:numPr>
        <w:spacing w:after="120" w:line="259" w:lineRule="auto"/>
        <w:rPr>
          <w:sz w:val="20"/>
          <w:szCs w:val="20"/>
          <w:lang w:val="en-US"/>
        </w:rPr>
      </w:pPr>
      <w:r w:rsidRPr="00C814A4">
        <w:rPr>
          <w:sz w:val="20"/>
          <w:szCs w:val="20"/>
          <w:lang w:val="en-US"/>
        </w:rPr>
        <w:t xml:space="preserve">Active </w:t>
      </w:r>
      <w:proofErr w:type="spellStart"/>
      <w:r w:rsidRPr="00C814A4">
        <w:rPr>
          <w:sz w:val="20"/>
          <w:szCs w:val="20"/>
          <w:lang w:val="en-US"/>
        </w:rPr>
        <w:t>SCell</w:t>
      </w:r>
      <w:proofErr w:type="spellEnd"/>
      <w:r w:rsidRPr="00C814A4">
        <w:rPr>
          <w:sz w:val="20"/>
          <w:szCs w:val="20"/>
          <w:lang w:val="en-US"/>
        </w:rPr>
        <w:t xml:space="preserve"> measurement</w:t>
      </w:r>
      <w:r w:rsidRPr="00C814A4">
        <w:rPr>
          <w:rFonts w:hint="eastAsia"/>
          <w:sz w:val="20"/>
          <w:szCs w:val="20"/>
          <w:lang w:val="en-US"/>
        </w:rPr>
        <w:t xml:space="preserve"> </w:t>
      </w:r>
      <w:r w:rsidRPr="00C814A4">
        <w:rPr>
          <w:sz w:val="20"/>
          <w:szCs w:val="20"/>
          <w:lang w:val="en-US"/>
        </w:rPr>
        <w:t xml:space="preserve">requirement </w:t>
      </w:r>
      <w:r w:rsidRPr="00C814A4">
        <w:rPr>
          <w:rFonts w:hint="eastAsia"/>
          <w:sz w:val="20"/>
          <w:szCs w:val="20"/>
          <w:lang w:val="en-US"/>
        </w:rPr>
        <w:t>(</w:t>
      </w:r>
      <w:r w:rsidRPr="00C814A4">
        <w:rPr>
          <w:sz w:val="20"/>
          <w:szCs w:val="20"/>
          <w:lang w:val="en-US"/>
        </w:rPr>
        <w:t>measurement period)</w:t>
      </w:r>
    </w:p>
    <w:p w14:paraId="1E766B73" w14:textId="7CC6B06A" w:rsidR="0083660A" w:rsidRDefault="00981CFA" w:rsidP="000973FC">
      <w:pPr>
        <w:numPr>
          <w:ilvl w:val="1"/>
          <w:numId w:val="6"/>
        </w:numPr>
        <w:spacing w:after="120" w:line="259" w:lineRule="auto"/>
        <w:rPr>
          <w:sz w:val="20"/>
          <w:szCs w:val="20"/>
        </w:rPr>
      </w:pPr>
      <w:r>
        <w:rPr>
          <w:rFonts w:eastAsiaTheme="minorEastAsia"/>
          <w:sz w:val="20"/>
          <w:szCs w:val="20"/>
        </w:rPr>
        <w:t xml:space="preserve">Other requirements are not </w:t>
      </w:r>
      <w:r w:rsidRPr="00FA5418">
        <w:rPr>
          <w:sz w:val="20"/>
          <w:szCs w:val="20"/>
        </w:rPr>
        <w:t>precluded</w:t>
      </w:r>
    </w:p>
    <w:p w14:paraId="548B32D2" w14:textId="77777777" w:rsidR="00226945" w:rsidRPr="003E3404" w:rsidRDefault="00226945" w:rsidP="00606F3C">
      <w:pPr>
        <w:spacing w:after="120" w:line="259" w:lineRule="auto"/>
        <w:rPr>
          <w:rFonts w:eastAsiaTheme="minorEastAsia"/>
          <w:sz w:val="20"/>
          <w:szCs w:val="20"/>
        </w:rPr>
      </w:pPr>
    </w:p>
    <w:p w14:paraId="78B0E698" w14:textId="7E8B7E93" w:rsidR="00C86A1F" w:rsidRPr="00C86A1F" w:rsidRDefault="00C86A1F" w:rsidP="00C86A1F">
      <w:pPr>
        <w:pStyle w:val="Heading2"/>
        <w:rPr>
          <w:szCs w:val="16"/>
          <w:lang w:val="en-US"/>
        </w:rPr>
      </w:pPr>
      <w:r w:rsidRPr="00C86A1F">
        <w:rPr>
          <w:szCs w:val="16"/>
          <w:lang w:val="en-US"/>
        </w:rPr>
        <w:t>Sub-topic 2-</w:t>
      </w:r>
      <w:r w:rsidR="00606F3C">
        <w:rPr>
          <w:szCs w:val="16"/>
          <w:lang w:val="en-US"/>
        </w:rPr>
        <w:t>2</w:t>
      </w:r>
      <w:r w:rsidRPr="00C86A1F">
        <w:rPr>
          <w:szCs w:val="16"/>
          <w:lang w:val="en-US"/>
        </w:rPr>
        <w:t xml:space="preserve"> Network signaling for Rel-18 FR2 HST CA Scenario</w:t>
      </w:r>
    </w:p>
    <w:p w14:paraId="6C6E0B1A" w14:textId="77777777" w:rsidR="00C86A1F" w:rsidRPr="00C86A1F" w:rsidRDefault="00C86A1F" w:rsidP="00C86A1F">
      <w:pPr>
        <w:spacing w:afterLines="50" w:after="120"/>
        <w:rPr>
          <w:b/>
          <w:sz w:val="20"/>
          <w:szCs w:val="20"/>
        </w:rPr>
      </w:pPr>
      <w:r w:rsidRPr="00C86A1F">
        <w:rPr>
          <w:b/>
          <w:sz w:val="20"/>
          <w:szCs w:val="20"/>
        </w:rPr>
        <w:t>Way forward:</w:t>
      </w:r>
    </w:p>
    <w:p w14:paraId="54ACD7AF" w14:textId="77777777" w:rsidR="00C86A1F" w:rsidRPr="00C814A4" w:rsidRDefault="00C86A1F" w:rsidP="000973FC">
      <w:pPr>
        <w:numPr>
          <w:ilvl w:val="0"/>
          <w:numId w:val="6"/>
        </w:numPr>
        <w:spacing w:after="120" w:line="259" w:lineRule="auto"/>
        <w:rPr>
          <w:sz w:val="20"/>
          <w:szCs w:val="20"/>
          <w:lang w:val="en-US"/>
        </w:rPr>
      </w:pPr>
      <w:r w:rsidRPr="00C814A4">
        <w:rPr>
          <w:sz w:val="20"/>
          <w:szCs w:val="20"/>
          <w:lang w:val="en-US"/>
        </w:rPr>
        <w:t>HST signaling for CA enhancement:</w:t>
      </w:r>
    </w:p>
    <w:p w14:paraId="05DB3C81" w14:textId="0C629E40" w:rsidR="00C86A1F" w:rsidRPr="00C814A4" w:rsidRDefault="00C86A1F" w:rsidP="000973FC">
      <w:pPr>
        <w:pStyle w:val="ListParagraph"/>
        <w:numPr>
          <w:ilvl w:val="1"/>
          <w:numId w:val="9"/>
        </w:numPr>
        <w:overflowPunct/>
        <w:autoSpaceDE/>
        <w:autoSpaceDN/>
        <w:adjustRightInd/>
        <w:spacing w:after="180"/>
        <w:ind w:firstLineChars="0"/>
        <w:textAlignment w:val="auto"/>
        <w:rPr>
          <w:sz w:val="20"/>
          <w:szCs w:val="20"/>
          <w:lang w:val="en-US"/>
        </w:rPr>
      </w:pPr>
      <w:r w:rsidRPr="00C814A4">
        <w:rPr>
          <w:sz w:val="20"/>
          <w:szCs w:val="20"/>
          <w:lang w:val="en-US"/>
        </w:rPr>
        <w:t>Option 1: RAN4 postpones the agreement on network signaling until the CA requirements are defined</w:t>
      </w:r>
    </w:p>
    <w:p w14:paraId="754A2863" w14:textId="2E78DA63" w:rsidR="00E36979" w:rsidRPr="00C814A4" w:rsidRDefault="00C86A1F" w:rsidP="000973FC">
      <w:pPr>
        <w:pStyle w:val="ListParagraph"/>
        <w:numPr>
          <w:ilvl w:val="1"/>
          <w:numId w:val="9"/>
        </w:numPr>
        <w:overflowPunct/>
        <w:autoSpaceDE/>
        <w:autoSpaceDN/>
        <w:adjustRightInd/>
        <w:spacing w:after="180"/>
        <w:ind w:firstLineChars="0"/>
        <w:textAlignment w:val="auto"/>
        <w:rPr>
          <w:sz w:val="20"/>
          <w:szCs w:val="20"/>
          <w:lang w:val="en-US"/>
        </w:rPr>
      </w:pPr>
      <w:r w:rsidRPr="00C814A4">
        <w:rPr>
          <w:sz w:val="20"/>
          <w:szCs w:val="20"/>
          <w:lang w:val="en-US"/>
        </w:rPr>
        <w:t xml:space="preserve">Option 2: Reuse  </w:t>
      </w:r>
      <w:proofErr w:type="spellStart"/>
      <w:r w:rsidRPr="00C814A4">
        <w:rPr>
          <w:sz w:val="20"/>
          <w:szCs w:val="20"/>
          <w:lang w:val="en-US"/>
        </w:rPr>
        <w:t>PCell</w:t>
      </w:r>
      <w:proofErr w:type="spellEnd"/>
      <w:r w:rsidRPr="00C814A4">
        <w:rPr>
          <w:sz w:val="20"/>
          <w:szCs w:val="20"/>
          <w:lang w:val="en-US"/>
        </w:rPr>
        <w:t xml:space="preserve"> signaling for </w:t>
      </w:r>
      <w:proofErr w:type="spellStart"/>
      <w:r w:rsidRPr="00C814A4">
        <w:rPr>
          <w:sz w:val="20"/>
          <w:szCs w:val="20"/>
          <w:lang w:val="en-US"/>
        </w:rPr>
        <w:t>SCell</w:t>
      </w:r>
      <w:proofErr w:type="spellEnd"/>
      <w:r w:rsidRPr="00C814A4">
        <w:rPr>
          <w:sz w:val="20"/>
          <w:szCs w:val="20"/>
          <w:lang w:val="en-US"/>
        </w:rPr>
        <w:t xml:space="preserve"> in HST</w:t>
      </w:r>
    </w:p>
    <w:p w14:paraId="6D5ED331" w14:textId="69FC71EE" w:rsidR="00047576" w:rsidRPr="00C814A4" w:rsidRDefault="00047576" w:rsidP="000973FC">
      <w:pPr>
        <w:numPr>
          <w:ilvl w:val="1"/>
          <w:numId w:val="6"/>
        </w:numPr>
        <w:spacing w:after="120" w:line="259" w:lineRule="auto"/>
        <w:rPr>
          <w:sz w:val="20"/>
          <w:szCs w:val="20"/>
          <w:lang w:val="en-US"/>
        </w:rPr>
      </w:pPr>
      <w:r w:rsidRPr="00C814A4">
        <w:rPr>
          <w:sz w:val="20"/>
          <w:szCs w:val="20"/>
          <w:lang w:val="en-US"/>
        </w:rPr>
        <w:t xml:space="preserve">Option 3: </w:t>
      </w:r>
      <w:r w:rsidRPr="00C814A4">
        <w:rPr>
          <w:rFonts w:eastAsiaTheme="minorEastAsia"/>
          <w:sz w:val="20"/>
          <w:szCs w:val="20"/>
          <w:lang w:val="en-US"/>
        </w:rPr>
        <w:t xml:space="preserve">Other options are not </w:t>
      </w:r>
      <w:r w:rsidRPr="00C814A4">
        <w:rPr>
          <w:sz w:val="20"/>
          <w:szCs w:val="20"/>
          <w:lang w:val="en-US"/>
        </w:rPr>
        <w:t>precluded</w:t>
      </w:r>
    </w:p>
    <w:sectPr w:rsidR="00047576" w:rsidRPr="00C814A4"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5F8BA" w14:textId="77777777" w:rsidR="00573508" w:rsidRDefault="00573508">
      <w:r>
        <w:separator/>
      </w:r>
    </w:p>
  </w:endnote>
  <w:endnote w:type="continuationSeparator" w:id="0">
    <w:p w14:paraId="364CBA19" w14:textId="77777777" w:rsidR="00573508" w:rsidRDefault="00573508">
      <w:r>
        <w:continuationSeparator/>
      </w:r>
    </w:p>
  </w:endnote>
  <w:endnote w:type="continuationNotice" w:id="1">
    <w:p w14:paraId="73409DF3" w14:textId="77777777" w:rsidR="00573508" w:rsidRDefault="005735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BoldItalic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56865" w14:textId="77777777" w:rsidR="00573508" w:rsidRDefault="00573508">
      <w:r>
        <w:separator/>
      </w:r>
    </w:p>
  </w:footnote>
  <w:footnote w:type="continuationSeparator" w:id="0">
    <w:p w14:paraId="479098CC" w14:textId="77777777" w:rsidR="00573508" w:rsidRDefault="00573508">
      <w:r>
        <w:continuationSeparator/>
      </w:r>
    </w:p>
  </w:footnote>
  <w:footnote w:type="continuationNotice" w:id="1">
    <w:p w14:paraId="42E6667A" w14:textId="77777777" w:rsidR="00573508" w:rsidRDefault="005735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7643AF3"/>
    <w:multiLevelType w:val="multilevel"/>
    <w:tmpl w:val="A3EC41CA"/>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 w15:restartNumberingAfterBreak="0">
    <w:nsid w:val="3AD37A3D"/>
    <w:multiLevelType w:val="multilevel"/>
    <w:tmpl w:val="E43EB93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4E1B1569"/>
    <w:multiLevelType w:val="hybridMultilevel"/>
    <w:tmpl w:val="37229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A639CA"/>
    <w:multiLevelType w:val="hybridMultilevel"/>
    <w:tmpl w:val="4F2CE18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04190003">
      <w:start w:val="1"/>
      <w:numFmt w:val="bullet"/>
      <w:lvlText w:val="o"/>
      <w:lvlJc w:val="left"/>
      <w:pPr>
        <w:ind w:left="2160" w:hanging="360"/>
      </w:pPr>
      <w:rPr>
        <w:rFonts w:ascii="Courier New" w:hAnsi="Courier New" w:cs="Courier New"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5D817AC8"/>
    <w:multiLevelType w:val="hybridMultilevel"/>
    <w:tmpl w:val="3884A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3A63E3"/>
    <w:multiLevelType w:val="hybridMultilevel"/>
    <w:tmpl w:val="A888DD2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75DD75F2"/>
    <w:multiLevelType w:val="hybridMultilevel"/>
    <w:tmpl w:val="27E86F0C"/>
    <w:lvl w:ilvl="0" w:tplc="08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 w:numId="6">
    <w:abstractNumId w:val="8"/>
  </w:num>
  <w:num w:numId="7">
    <w:abstractNumId w:val="9"/>
  </w:num>
  <w:num w:numId="8">
    <w:abstractNumId w:val="6"/>
  </w:num>
  <w:num w:numId="9">
    <w:abstractNumId w:val="7"/>
  </w:num>
  <w:num w:numId="1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I0MzKxMDU3MDE0MrZU0lEKTi0uzszPAykwrAUAgswr9CwAAAA="/>
  </w:docVars>
  <w:rsids>
    <w:rsidRoot w:val="00282213"/>
    <w:rsid w:val="00000265"/>
    <w:rsid w:val="000003BF"/>
    <w:rsid w:val="00000AA1"/>
    <w:rsid w:val="0000223C"/>
    <w:rsid w:val="00002E60"/>
    <w:rsid w:val="00004165"/>
    <w:rsid w:val="00005CAB"/>
    <w:rsid w:val="00010062"/>
    <w:rsid w:val="00011DFF"/>
    <w:rsid w:val="000140BD"/>
    <w:rsid w:val="00015F19"/>
    <w:rsid w:val="00017A0D"/>
    <w:rsid w:val="00020C56"/>
    <w:rsid w:val="0002359F"/>
    <w:rsid w:val="000256FA"/>
    <w:rsid w:val="0002643C"/>
    <w:rsid w:val="00026ACC"/>
    <w:rsid w:val="0003171D"/>
    <w:rsid w:val="00031C1D"/>
    <w:rsid w:val="0003399B"/>
    <w:rsid w:val="00035C50"/>
    <w:rsid w:val="000373AD"/>
    <w:rsid w:val="0004530D"/>
    <w:rsid w:val="000457A1"/>
    <w:rsid w:val="000458B1"/>
    <w:rsid w:val="00046800"/>
    <w:rsid w:val="00047576"/>
    <w:rsid w:val="00047607"/>
    <w:rsid w:val="00050001"/>
    <w:rsid w:val="00052041"/>
    <w:rsid w:val="0005243D"/>
    <w:rsid w:val="0005326A"/>
    <w:rsid w:val="0005347B"/>
    <w:rsid w:val="00053A4C"/>
    <w:rsid w:val="000576B8"/>
    <w:rsid w:val="00061072"/>
    <w:rsid w:val="0006266D"/>
    <w:rsid w:val="000630DD"/>
    <w:rsid w:val="00065506"/>
    <w:rsid w:val="00070D8D"/>
    <w:rsid w:val="0007347E"/>
    <w:rsid w:val="0007382E"/>
    <w:rsid w:val="000745E5"/>
    <w:rsid w:val="000766E1"/>
    <w:rsid w:val="00077FF6"/>
    <w:rsid w:val="00080D82"/>
    <w:rsid w:val="00081692"/>
    <w:rsid w:val="0008251E"/>
    <w:rsid w:val="00082C46"/>
    <w:rsid w:val="000842A9"/>
    <w:rsid w:val="0008555C"/>
    <w:rsid w:val="00085A0E"/>
    <w:rsid w:val="00087548"/>
    <w:rsid w:val="00087AA9"/>
    <w:rsid w:val="00092A84"/>
    <w:rsid w:val="00093E7E"/>
    <w:rsid w:val="000973FC"/>
    <w:rsid w:val="000976AD"/>
    <w:rsid w:val="000A1830"/>
    <w:rsid w:val="000A2603"/>
    <w:rsid w:val="000A4121"/>
    <w:rsid w:val="000A4AA3"/>
    <w:rsid w:val="000A550E"/>
    <w:rsid w:val="000B0960"/>
    <w:rsid w:val="000B1A55"/>
    <w:rsid w:val="000B1AD7"/>
    <w:rsid w:val="000B20BB"/>
    <w:rsid w:val="000B23BA"/>
    <w:rsid w:val="000B27A0"/>
    <w:rsid w:val="000B2EF6"/>
    <w:rsid w:val="000B2FA6"/>
    <w:rsid w:val="000B3CC0"/>
    <w:rsid w:val="000B4AA0"/>
    <w:rsid w:val="000B4C2F"/>
    <w:rsid w:val="000B774C"/>
    <w:rsid w:val="000C2553"/>
    <w:rsid w:val="000C2BC1"/>
    <w:rsid w:val="000C38C3"/>
    <w:rsid w:val="000C4549"/>
    <w:rsid w:val="000C5D03"/>
    <w:rsid w:val="000D09FD"/>
    <w:rsid w:val="000D19DE"/>
    <w:rsid w:val="000D44FB"/>
    <w:rsid w:val="000D47D6"/>
    <w:rsid w:val="000D574B"/>
    <w:rsid w:val="000D6CFC"/>
    <w:rsid w:val="000E45DB"/>
    <w:rsid w:val="000E537B"/>
    <w:rsid w:val="000E57D0"/>
    <w:rsid w:val="000E7735"/>
    <w:rsid w:val="000E7858"/>
    <w:rsid w:val="000F140B"/>
    <w:rsid w:val="000F3118"/>
    <w:rsid w:val="000F39CA"/>
    <w:rsid w:val="000F3DDC"/>
    <w:rsid w:val="000F4685"/>
    <w:rsid w:val="00105097"/>
    <w:rsid w:val="00105C13"/>
    <w:rsid w:val="00105FE6"/>
    <w:rsid w:val="00107927"/>
    <w:rsid w:val="00110E26"/>
    <w:rsid w:val="00111321"/>
    <w:rsid w:val="001128E7"/>
    <w:rsid w:val="00114C6E"/>
    <w:rsid w:val="001152E0"/>
    <w:rsid w:val="00117BD6"/>
    <w:rsid w:val="001206C2"/>
    <w:rsid w:val="00121978"/>
    <w:rsid w:val="00123422"/>
    <w:rsid w:val="0012411A"/>
    <w:rsid w:val="0012473B"/>
    <w:rsid w:val="00124B6A"/>
    <w:rsid w:val="00127171"/>
    <w:rsid w:val="00130462"/>
    <w:rsid w:val="00135463"/>
    <w:rsid w:val="00136D4C"/>
    <w:rsid w:val="00137979"/>
    <w:rsid w:val="00142538"/>
    <w:rsid w:val="00142BB9"/>
    <w:rsid w:val="00144F96"/>
    <w:rsid w:val="00145EBF"/>
    <w:rsid w:val="00147519"/>
    <w:rsid w:val="00147D27"/>
    <w:rsid w:val="00151EAC"/>
    <w:rsid w:val="00151FCF"/>
    <w:rsid w:val="00153528"/>
    <w:rsid w:val="00154E68"/>
    <w:rsid w:val="001556EC"/>
    <w:rsid w:val="00156EF7"/>
    <w:rsid w:val="00162542"/>
    <w:rsid w:val="00162548"/>
    <w:rsid w:val="001655FA"/>
    <w:rsid w:val="001675D4"/>
    <w:rsid w:val="00167B64"/>
    <w:rsid w:val="00172183"/>
    <w:rsid w:val="001728A9"/>
    <w:rsid w:val="001748DB"/>
    <w:rsid w:val="001751AB"/>
    <w:rsid w:val="00175A3F"/>
    <w:rsid w:val="00177522"/>
    <w:rsid w:val="00180656"/>
    <w:rsid w:val="00180E09"/>
    <w:rsid w:val="00183D4C"/>
    <w:rsid w:val="00183F6D"/>
    <w:rsid w:val="001852D4"/>
    <w:rsid w:val="001854B4"/>
    <w:rsid w:val="0018670E"/>
    <w:rsid w:val="0018729B"/>
    <w:rsid w:val="00192150"/>
    <w:rsid w:val="0019219A"/>
    <w:rsid w:val="00193F02"/>
    <w:rsid w:val="00195077"/>
    <w:rsid w:val="00197BE7"/>
    <w:rsid w:val="001A033F"/>
    <w:rsid w:val="001A08AA"/>
    <w:rsid w:val="001A59CB"/>
    <w:rsid w:val="001A71E8"/>
    <w:rsid w:val="001B14B4"/>
    <w:rsid w:val="001B29AD"/>
    <w:rsid w:val="001B60E3"/>
    <w:rsid w:val="001B7991"/>
    <w:rsid w:val="001C1409"/>
    <w:rsid w:val="001C1B15"/>
    <w:rsid w:val="001C1C2F"/>
    <w:rsid w:val="001C2AE6"/>
    <w:rsid w:val="001C2F0B"/>
    <w:rsid w:val="001C4A89"/>
    <w:rsid w:val="001C6177"/>
    <w:rsid w:val="001C749C"/>
    <w:rsid w:val="001D0363"/>
    <w:rsid w:val="001D12B4"/>
    <w:rsid w:val="001D1913"/>
    <w:rsid w:val="001D1B07"/>
    <w:rsid w:val="001D7D94"/>
    <w:rsid w:val="001E092B"/>
    <w:rsid w:val="001E0A28"/>
    <w:rsid w:val="001E4218"/>
    <w:rsid w:val="001E6C4D"/>
    <w:rsid w:val="001F0B20"/>
    <w:rsid w:val="001F19BA"/>
    <w:rsid w:val="001F220E"/>
    <w:rsid w:val="001F2413"/>
    <w:rsid w:val="00200A62"/>
    <w:rsid w:val="002019BE"/>
    <w:rsid w:val="00203740"/>
    <w:rsid w:val="00210B2A"/>
    <w:rsid w:val="002138EA"/>
    <w:rsid w:val="002139EA"/>
    <w:rsid w:val="00213F84"/>
    <w:rsid w:val="0021449C"/>
    <w:rsid w:val="0021474D"/>
    <w:rsid w:val="00214C7B"/>
    <w:rsid w:val="00214DC4"/>
    <w:rsid w:val="00214FBD"/>
    <w:rsid w:val="0021596D"/>
    <w:rsid w:val="00217533"/>
    <w:rsid w:val="00221E08"/>
    <w:rsid w:val="00222897"/>
    <w:rsid w:val="00222B0C"/>
    <w:rsid w:val="002238A1"/>
    <w:rsid w:val="00226945"/>
    <w:rsid w:val="00226B48"/>
    <w:rsid w:val="00235394"/>
    <w:rsid w:val="00235577"/>
    <w:rsid w:val="00236C16"/>
    <w:rsid w:val="002371B2"/>
    <w:rsid w:val="002374FB"/>
    <w:rsid w:val="00240E93"/>
    <w:rsid w:val="002435CA"/>
    <w:rsid w:val="0024469F"/>
    <w:rsid w:val="002460AD"/>
    <w:rsid w:val="00250B5B"/>
    <w:rsid w:val="00252DB8"/>
    <w:rsid w:val="002537BC"/>
    <w:rsid w:val="00254A35"/>
    <w:rsid w:val="00254DB9"/>
    <w:rsid w:val="00255C58"/>
    <w:rsid w:val="00260A94"/>
    <w:rsid w:val="00260EC7"/>
    <w:rsid w:val="00261539"/>
    <w:rsid w:val="0026179F"/>
    <w:rsid w:val="002618D3"/>
    <w:rsid w:val="002666AE"/>
    <w:rsid w:val="0027066E"/>
    <w:rsid w:val="00271843"/>
    <w:rsid w:val="00273773"/>
    <w:rsid w:val="00274DD3"/>
    <w:rsid w:val="00274E1A"/>
    <w:rsid w:val="00274E25"/>
    <w:rsid w:val="002753B8"/>
    <w:rsid w:val="002775B1"/>
    <w:rsid w:val="002775B9"/>
    <w:rsid w:val="002811C4"/>
    <w:rsid w:val="00282213"/>
    <w:rsid w:val="00282388"/>
    <w:rsid w:val="00284016"/>
    <w:rsid w:val="002858BF"/>
    <w:rsid w:val="0029164E"/>
    <w:rsid w:val="00291BC1"/>
    <w:rsid w:val="002922C1"/>
    <w:rsid w:val="002939AF"/>
    <w:rsid w:val="00294491"/>
    <w:rsid w:val="0029486D"/>
    <w:rsid w:val="00294BDE"/>
    <w:rsid w:val="002955BD"/>
    <w:rsid w:val="00295B2D"/>
    <w:rsid w:val="00296627"/>
    <w:rsid w:val="002973F2"/>
    <w:rsid w:val="002A0CED"/>
    <w:rsid w:val="002A282D"/>
    <w:rsid w:val="002A4CD0"/>
    <w:rsid w:val="002A7DA6"/>
    <w:rsid w:val="002B03D9"/>
    <w:rsid w:val="002B31C6"/>
    <w:rsid w:val="002B516C"/>
    <w:rsid w:val="002B5E1D"/>
    <w:rsid w:val="002B60C1"/>
    <w:rsid w:val="002C08DC"/>
    <w:rsid w:val="002C1436"/>
    <w:rsid w:val="002C26B6"/>
    <w:rsid w:val="002C4B52"/>
    <w:rsid w:val="002C7138"/>
    <w:rsid w:val="002C7BC3"/>
    <w:rsid w:val="002D03E5"/>
    <w:rsid w:val="002D0678"/>
    <w:rsid w:val="002D36EB"/>
    <w:rsid w:val="002D6BDF"/>
    <w:rsid w:val="002D7072"/>
    <w:rsid w:val="002D791F"/>
    <w:rsid w:val="002D79B3"/>
    <w:rsid w:val="002E2CE9"/>
    <w:rsid w:val="002E3453"/>
    <w:rsid w:val="002E3BF7"/>
    <w:rsid w:val="002E3F6A"/>
    <w:rsid w:val="002E403E"/>
    <w:rsid w:val="002E4C74"/>
    <w:rsid w:val="002F04A5"/>
    <w:rsid w:val="002F155F"/>
    <w:rsid w:val="002F158C"/>
    <w:rsid w:val="002F4093"/>
    <w:rsid w:val="002F5636"/>
    <w:rsid w:val="002F6AC9"/>
    <w:rsid w:val="002F7343"/>
    <w:rsid w:val="002F7B3E"/>
    <w:rsid w:val="00301705"/>
    <w:rsid w:val="003022A5"/>
    <w:rsid w:val="00305EAD"/>
    <w:rsid w:val="00307E51"/>
    <w:rsid w:val="00311363"/>
    <w:rsid w:val="0031183E"/>
    <w:rsid w:val="00312651"/>
    <w:rsid w:val="00312D27"/>
    <w:rsid w:val="00313647"/>
    <w:rsid w:val="00315867"/>
    <w:rsid w:val="00316EB7"/>
    <w:rsid w:val="00320F0E"/>
    <w:rsid w:val="00321150"/>
    <w:rsid w:val="00323959"/>
    <w:rsid w:val="003260D7"/>
    <w:rsid w:val="00327492"/>
    <w:rsid w:val="003338A1"/>
    <w:rsid w:val="00335F50"/>
    <w:rsid w:val="00336697"/>
    <w:rsid w:val="003418CB"/>
    <w:rsid w:val="00346AAB"/>
    <w:rsid w:val="003550A8"/>
    <w:rsid w:val="00355873"/>
    <w:rsid w:val="0035660F"/>
    <w:rsid w:val="003628B9"/>
    <w:rsid w:val="00362D8F"/>
    <w:rsid w:val="00362EDA"/>
    <w:rsid w:val="00366586"/>
    <w:rsid w:val="00367724"/>
    <w:rsid w:val="003710BA"/>
    <w:rsid w:val="0037213B"/>
    <w:rsid w:val="003770F6"/>
    <w:rsid w:val="00380756"/>
    <w:rsid w:val="00382A70"/>
    <w:rsid w:val="00383230"/>
    <w:rsid w:val="00383E37"/>
    <w:rsid w:val="00385B49"/>
    <w:rsid w:val="00387D72"/>
    <w:rsid w:val="00392E48"/>
    <w:rsid w:val="00393042"/>
    <w:rsid w:val="0039318E"/>
    <w:rsid w:val="00394AD5"/>
    <w:rsid w:val="00394EAD"/>
    <w:rsid w:val="0039642D"/>
    <w:rsid w:val="003973B6"/>
    <w:rsid w:val="00397482"/>
    <w:rsid w:val="003A2E40"/>
    <w:rsid w:val="003A6649"/>
    <w:rsid w:val="003A6965"/>
    <w:rsid w:val="003B0158"/>
    <w:rsid w:val="003B40B6"/>
    <w:rsid w:val="003B556E"/>
    <w:rsid w:val="003B56DB"/>
    <w:rsid w:val="003B755E"/>
    <w:rsid w:val="003C020C"/>
    <w:rsid w:val="003C0F42"/>
    <w:rsid w:val="003C228E"/>
    <w:rsid w:val="003C51E7"/>
    <w:rsid w:val="003C5A46"/>
    <w:rsid w:val="003C6893"/>
    <w:rsid w:val="003C6DE2"/>
    <w:rsid w:val="003D1EFD"/>
    <w:rsid w:val="003D28BF"/>
    <w:rsid w:val="003D36FA"/>
    <w:rsid w:val="003D4215"/>
    <w:rsid w:val="003D4C47"/>
    <w:rsid w:val="003D5CF8"/>
    <w:rsid w:val="003D7719"/>
    <w:rsid w:val="003E09BF"/>
    <w:rsid w:val="003E121F"/>
    <w:rsid w:val="003E3404"/>
    <w:rsid w:val="003E40EE"/>
    <w:rsid w:val="003E5752"/>
    <w:rsid w:val="003F1C1B"/>
    <w:rsid w:val="003F3A2F"/>
    <w:rsid w:val="003F4288"/>
    <w:rsid w:val="003F7215"/>
    <w:rsid w:val="003F729C"/>
    <w:rsid w:val="00401144"/>
    <w:rsid w:val="0040264E"/>
    <w:rsid w:val="0040449B"/>
    <w:rsid w:val="00404831"/>
    <w:rsid w:val="00404B02"/>
    <w:rsid w:val="0040550C"/>
    <w:rsid w:val="00405C8A"/>
    <w:rsid w:val="00406E30"/>
    <w:rsid w:val="00407661"/>
    <w:rsid w:val="00410314"/>
    <w:rsid w:val="00411F1A"/>
    <w:rsid w:val="00412063"/>
    <w:rsid w:val="004129FB"/>
    <w:rsid w:val="00412EB1"/>
    <w:rsid w:val="00413DDE"/>
    <w:rsid w:val="00414118"/>
    <w:rsid w:val="00416084"/>
    <w:rsid w:val="00420B73"/>
    <w:rsid w:val="004217AD"/>
    <w:rsid w:val="0042211A"/>
    <w:rsid w:val="00423540"/>
    <w:rsid w:val="00423E85"/>
    <w:rsid w:val="00424F8C"/>
    <w:rsid w:val="00425551"/>
    <w:rsid w:val="00426275"/>
    <w:rsid w:val="004264AF"/>
    <w:rsid w:val="004271BA"/>
    <w:rsid w:val="004303FF"/>
    <w:rsid w:val="00430497"/>
    <w:rsid w:val="00430EA5"/>
    <w:rsid w:val="00434DC1"/>
    <w:rsid w:val="004350F4"/>
    <w:rsid w:val="00440DF4"/>
    <w:rsid w:val="004412A0"/>
    <w:rsid w:val="00442337"/>
    <w:rsid w:val="0044420A"/>
    <w:rsid w:val="00445A37"/>
    <w:rsid w:val="00446408"/>
    <w:rsid w:val="00446F0F"/>
    <w:rsid w:val="00450F27"/>
    <w:rsid w:val="004510E5"/>
    <w:rsid w:val="004537A9"/>
    <w:rsid w:val="00456A75"/>
    <w:rsid w:val="00457A19"/>
    <w:rsid w:val="00461E39"/>
    <w:rsid w:val="004628F2"/>
    <w:rsid w:val="00462D3A"/>
    <w:rsid w:val="004633C3"/>
    <w:rsid w:val="00463521"/>
    <w:rsid w:val="00463746"/>
    <w:rsid w:val="004641F2"/>
    <w:rsid w:val="00464C1B"/>
    <w:rsid w:val="00471125"/>
    <w:rsid w:val="0047437A"/>
    <w:rsid w:val="0047471D"/>
    <w:rsid w:val="00480C6F"/>
    <w:rsid w:val="00480E42"/>
    <w:rsid w:val="004838E5"/>
    <w:rsid w:val="0048474B"/>
    <w:rsid w:val="00484C5D"/>
    <w:rsid w:val="0048543E"/>
    <w:rsid w:val="004868C1"/>
    <w:rsid w:val="0048750F"/>
    <w:rsid w:val="0049019A"/>
    <w:rsid w:val="00490E40"/>
    <w:rsid w:val="004922D6"/>
    <w:rsid w:val="00494BA2"/>
    <w:rsid w:val="004A17E9"/>
    <w:rsid w:val="004A495F"/>
    <w:rsid w:val="004A7544"/>
    <w:rsid w:val="004B026C"/>
    <w:rsid w:val="004B2018"/>
    <w:rsid w:val="004B33B6"/>
    <w:rsid w:val="004B6B0F"/>
    <w:rsid w:val="004C39F1"/>
    <w:rsid w:val="004C54E5"/>
    <w:rsid w:val="004C7DC8"/>
    <w:rsid w:val="004D21B0"/>
    <w:rsid w:val="004D4B16"/>
    <w:rsid w:val="004D6178"/>
    <w:rsid w:val="004D737D"/>
    <w:rsid w:val="004E2659"/>
    <w:rsid w:val="004E39EE"/>
    <w:rsid w:val="004E475C"/>
    <w:rsid w:val="004E56E0"/>
    <w:rsid w:val="004E7329"/>
    <w:rsid w:val="004F0CAC"/>
    <w:rsid w:val="004F2CB0"/>
    <w:rsid w:val="004F3605"/>
    <w:rsid w:val="004F43E8"/>
    <w:rsid w:val="004F46BC"/>
    <w:rsid w:val="004F5EA4"/>
    <w:rsid w:val="00500D2C"/>
    <w:rsid w:val="005017F7"/>
    <w:rsid w:val="00501FA7"/>
    <w:rsid w:val="005034DC"/>
    <w:rsid w:val="00505BFA"/>
    <w:rsid w:val="005071B4"/>
    <w:rsid w:val="00507687"/>
    <w:rsid w:val="005117A9"/>
    <w:rsid w:val="00511F57"/>
    <w:rsid w:val="00512D8C"/>
    <w:rsid w:val="00514C80"/>
    <w:rsid w:val="00515CBE"/>
    <w:rsid w:val="00515E2B"/>
    <w:rsid w:val="00516D64"/>
    <w:rsid w:val="0052224B"/>
    <w:rsid w:val="00522A7E"/>
    <w:rsid w:val="00522F20"/>
    <w:rsid w:val="00526812"/>
    <w:rsid w:val="005308DB"/>
    <w:rsid w:val="00530A2E"/>
    <w:rsid w:val="00530FBE"/>
    <w:rsid w:val="00532396"/>
    <w:rsid w:val="00532475"/>
    <w:rsid w:val="005327A9"/>
    <w:rsid w:val="00533159"/>
    <w:rsid w:val="005339DB"/>
    <w:rsid w:val="00534C89"/>
    <w:rsid w:val="0053683D"/>
    <w:rsid w:val="00540543"/>
    <w:rsid w:val="00541573"/>
    <w:rsid w:val="0054348A"/>
    <w:rsid w:val="00543877"/>
    <w:rsid w:val="005462A3"/>
    <w:rsid w:val="00546524"/>
    <w:rsid w:val="00546F3F"/>
    <w:rsid w:val="0055238A"/>
    <w:rsid w:val="00555DAB"/>
    <w:rsid w:val="0056696E"/>
    <w:rsid w:val="00566E01"/>
    <w:rsid w:val="00571777"/>
    <w:rsid w:val="00571C1C"/>
    <w:rsid w:val="00573508"/>
    <w:rsid w:val="00573D72"/>
    <w:rsid w:val="005770D3"/>
    <w:rsid w:val="005809BC"/>
    <w:rsid w:val="00580FF5"/>
    <w:rsid w:val="00582174"/>
    <w:rsid w:val="0058519C"/>
    <w:rsid w:val="00585E1D"/>
    <w:rsid w:val="005912AC"/>
    <w:rsid w:val="0059149A"/>
    <w:rsid w:val="00594201"/>
    <w:rsid w:val="00594A05"/>
    <w:rsid w:val="0059545B"/>
    <w:rsid w:val="005956EE"/>
    <w:rsid w:val="00597A14"/>
    <w:rsid w:val="005A083E"/>
    <w:rsid w:val="005A0BC4"/>
    <w:rsid w:val="005A1362"/>
    <w:rsid w:val="005A3719"/>
    <w:rsid w:val="005A6BC8"/>
    <w:rsid w:val="005A7ACA"/>
    <w:rsid w:val="005B275F"/>
    <w:rsid w:val="005B4802"/>
    <w:rsid w:val="005B68F8"/>
    <w:rsid w:val="005C149E"/>
    <w:rsid w:val="005C1EA6"/>
    <w:rsid w:val="005C43AE"/>
    <w:rsid w:val="005C75EB"/>
    <w:rsid w:val="005D01BB"/>
    <w:rsid w:val="005D0B99"/>
    <w:rsid w:val="005D308E"/>
    <w:rsid w:val="005D3A48"/>
    <w:rsid w:val="005D5929"/>
    <w:rsid w:val="005D7AF8"/>
    <w:rsid w:val="005E17BF"/>
    <w:rsid w:val="005E26E0"/>
    <w:rsid w:val="005E366A"/>
    <w:rsid w:val="005E39EB"/>
    <w:rsid w:val="005E53F4"/>
    <w:rsid w:val="005E68BE"/>
    <w:rsid w:val="005E7443"/>
    <w:rsid w:val="005E7A95"/>
    <w:rsid w:val="005F2145"/>
    <w:rsid w:val="005F66C1"/>
    <w:rsid w:val="006016E1"/>
    <w:rsid w:val="00602D27"/>
    <w:rsid w:val="00603725"/>
    <w:rsid w:val="006037FA"/>
    <w:rsid w:val="006042F0"/>
    <w:rsid w:val="00606F3C"/>
    <w:rsid w:val="00613589"/>
    <w:rsid w:val="006139F0"/>
    <w:rsid w:val="006144A1"/>
    <w:rsid w:val="00615EBB"/>
    <w:rsid w:val="00616096"/>
    <w:rsid w:val="006160A2"/>
    <w:rsid w:val="00617D7F"/>
    <w:rsid w:val="006235D1"/>
    <w:rsid w:val="00623C5D"/>
    <w:rsid w:val="00624199"/>
    <w:rsid w:val="0062564F"/>
    <w:rsid w:val="00627A97"/>
    <w:rsid w:val="006302AA"/>
    <w:rsid w:val="00631718"/>
    <w:rsid w:val="006363BD"/>
    <w:rsid w:val="006400D8"/>
    <w:rsid w:val="006412DC"/>
    <w:rsid w:val="006418C7"/>
    <w:rsid w:val="006422EC"/>
    <w:rsid w:val="006423D3"/>
    <w:rsid w:val="00642BC6"/>
    <w:rsid w:val="00644790"/>
    <w:rsid w:val="00645629"/>
    <w:rsid w:val="00646BE8"/>
    <w:rsid w:val="006501AF"/>
    <w:rsid w:val="00650DDE"/>
    <w:rsid w:val="00651A3C"/>
    <w:rsid w:val="00653BCF"/>
    <w:rsid w:val="00654FE0"/>
    <w:rsid w:val="0065505B"/>
    <w:rsid w:val="00656C64"/>
    <w:rsid w:val="006602B7"/>
    <w:rsid w:val="006652E8"/>
    <w:rsid w:val="006670AC"/>
    <w:rsid w:val="00672307"/>
    <w:rsid w:val="00672FF3"/>
    <w:rsid w:val="006753F4"/>
    <w:rsid w:val="006808C6"/>
    <w:rsid w:val="00682668"/>
    <w:rsid w:val="006847A5"/>
    <w:rsid w:val="0068653F"/>
    <w:rsid w:val="00691B2F"/>
    <w:rsid w:val="00692A68"/>
    <w:rsid w:val="00695D85"/>
    <w:rsid w:val="006A30A2"/>
    <w:rsid w:val="006A5F1F"/>
    <w:rsid w:val="006A5FB8"/>
    <w:rsid w:val="006A6D23"/>
    <w:rsid w:val="006B08C2"/>
    <w:rsid w:val="006B2047"/>
    <w:rsid w:val="006B25DE"/>
    <w:rsid w:val="006B6897"/>
    <w:rsid w:val="006B7A1E"/>
    <w:rsid w:val="006C1C3B"/>
    <w:rsid w:val="006C281A"/>
    <w:rsid w:val="006C4E43"/>
    <w:rsid w:val="006C59C7"/>
    <w:rsid w:val="006C5A9E"/>
    <w:rsid w:val="006C643E"/>
    <w:rsid w:val="006C755A"/>
    <w:rsid w:val="006D0BB0"/>
    <w:rsid w:val="006D1FAC"/>
    <w:rsid w:val="006D2932"/>
    <w:rsid w:val="006D3671"/>
    <w:rsid w:val="006D4176"/>
    <w:rsid w:val="006D4B9B"/>
    <w:rsid w:val="006D5596"/>
    <w:rsid w:val="006D60C6"/>
    <w:rsid w:val="006D660B"/>
    <w:rsid w:val="006E053B"/>
    <w:rsid w:val="006E0A73"/>
    <w:rsid w:val="006E0BEA"/>
    <w:rsid w:val="006E0FEE"/>
    <w:rsid w:val="006E3668"/>
    <w:rsid w:val="006E4B8B"/>
    <w:rsid w:val="006E5218"/>
    <w:rsid w:val="006E5A28"/>
    <w:rsid w:val="006E6992"/>
    <w:rsid w:val="006E6C11"/>
    <w:rsid w:val="006F2974"/>
    <w:rsid w:val="006F7C0C"/>
    <w:rsid w:val="00700755"/>
    <w:rsid w:val="00701908"/>
    <w:rsid w:val="00701984"/>
    <w:rsid w:val="00702815"/>
    <w:rsid w:val="007047BA"/>
    <w:rsid w:val="00705192"/>
    <w:rsid w:val="00705235"/>
    <w:rsid w:val="007056ED"/>
    <w:rsid w:val="00705FD8"/>
    <w:rsid w:val="0070646B"/>
    <w:rsid w:val="00711C15"/>
    <w:rsid w:val="007130A2"/>
    <w:rsid w:val="00714B51"/>
    <w:rsid w:val="00715463"/>
    <w:rsid w:val="00715FC3"/>
    <w:rsid w:val="00716D9D"/>
    <w:rsid w:val="00720C2D"/>
    <w:rsid w:val="00721C5F"/>
    <w:rsid w:val="00722178"/>
    <w:rsid w:val="00730655"/>
    <w:rsid w:val="00731D77"/>
    <w:rsid w:val="00732360"/>
    <w:rsid w:val="0073390A"/>
    <w:rsid w:val="00734E64"/>
    <w:rsid w:val="00735653"/>
    <w:rsid w:val="0073580F"/>
    <w:rsid w:val="00736B37"/>
    <w:rsid w:val="00740A35"/>
    <w:rsid w:val="00742C24"/>
    <w:rsid w:val="007455A0"/>
    <w:rsid w:val="0074691A"/>
    <w:rsid w:val="007512C3"/>
    <w:rsid w:val="007520B4"/>
    <w:rsid w:val="00754449"/>
    <w:rsid w:val="0075643F"/>
    <w:rsid w:val="00763599"/>
    <w:rsid w:val="00764BD7"/>
    <w:rsid w:val="007655D5"/>
    <w:rsid w:val="00765AFA"/>
    <w:rsid w:val="00770687"/>
    <w:rsid w:val="0077486F"/>
    <w:rsid w:val="007763C1"/>
    <w:rsid w:val="00777E82"/>
    <w:rsid w:val="00781359"/>
    <w:rsid w:val="00786921"/>
    <w:rsid w:val="00797D07"/>
    <w:rsid w:val="007A1EAA"/>
    <w:rsid w:val="007A5FF9"/>
    <w:rsid w:val="007A79FD"/>
    <w:rsid w:val="007B0B31"/>
    <w:rsid w:val="007B0B9D"/>
    <w:rsid w:val="007B26E3"/>
    <w:rsid w:val="007B4551"/>
    <w:rsid w:val="007B5A43"/>
    <w:rsid w:val="007B6D41"/>
    <w:rsid w:val="007B709B"/>
    <w:rsid w:val="007C1343"/>
    <w:rsid w:val="007C30D5"/>
    <w:rsid w:val="007C5EF1"/>
    <w:rsid w:val="007C7BF5"/>
    <w:rsid w:val="007D0049"/>
    <w:rsid w:val="007D19B7"/>
    <w:rsid w:val="007D2970"/>
    <w:rsid w:val="007D33FD"/>
    <w:rsid w:val="007D51AA"/>
    <w:rsid w:val="007D75E5"/>
    <w:rsid w:val="007D773E"/>
    <w:rsid w:val="007E0063"/>
    <w:rsid w:val="007E066E"/>
    <w:rsid w:val="007E1356"/>
    <w:rsid w:val="007E20FC"/>
    <w:rsid w:val="007E34FF"/>
    <w:rsid w:val="007E6E63"/>
    <w:rsid w:val="007E7062"/>
    <w:rsid w:val="007F0E1E"/>
    <w:rsid w:val="007F17EA"/>
    <w:rsid w:val="007F29A7"/>
    <w:rsid w:val="007F6885"/>
    <w:rsid w:val="007F7122"/>
    <w:rsid w:val="008004B4"/>
    <w:rsid w:val="008018FD"/>
    <w:rsid w:val="0080238E"/>
    <w:rsid w:val="00803231"/>
    <w:rsid w:val="00805009"/>
    <w:rsid w:val="00805B9E"/>
    <w:rsid w:val="00805BE8"/>
    <w:rsid w:val="00806F9D"/>
    <w:rsid w:val="00807CD8"/>
    <w:rsid w:val="008113D1"/>
    <w:rsid w:val="00816078"/>
    <w:rsid w:val="008177E3"/>
    <w:rsid w:val="00820899"/>
    <w:rsid w:val="00822DAB"/>
    <w:rsid w:val="00823AA9"/>
    <w:rsid w:val="00824817"/>
    <w:rsid w:val="008255B9"/>
    <w:rsid w:val="00825CD8"/>
    <w:rsid w:val="008269DF"/>
    <w:rsid w:val="00827324"/>
    <w:rsid w:val="00827FF6"/>
    <w:rsid w:val="00830D3E"/>
    <w:rsid w:val="00835217"/>
    <w:rsid w:val="008355EA"/>
    <w:rsid w:val="0083660A"/>
    <w:rsid w:val="00837458"/>
    <w:rsid w:val="00837AAE"/>
    <w:rsid w:val="00841899"/>
    <w:rsid w:val="00842814"/>
    <w:rsid w:val="008429AD"/>
    <w:rsid w:val="008429DB"/>
    <w:rsid w:val="00850A08"/>
    <w:rsid w:val="00850C75"/>
    <w:rsid w:val="00850E39"/>
    <w:rsid w:val="0085477A"/>
    <w:rsid w:val="00855107"/>
    <w:rsid w:val="00855173"/>
    <w:rsid w:val="008557D9"/>
    <w:rsid w:val="00855BF7"/>
    <w:rsid w:val="00856214"/>
    <w:rsid w:val="00862089"/>
    <w:rsid w:val="00863C62"/>
    <w:rsid w:val="00865362"/>
    <w:rsid w:val="00866D5B"/>
    <w:rsid w:val="00866FF5"/>
    <w:rsid w:val="00871106"/>
    <w:rsid w:val="008722C5"/>
    <w:rsid w:val="0087332D"/>
    <w:rsid w:val="00873E1F"/>
    <w:rsid w:val="00874875"/>
    <w:rsid w:val="00874C16"/>
    <w:rsid w:val="00876540"/>
    <w:rsid w:val="00877ED9"/>
    <w:rsid w:val="00886D1F"/>
    <w:rsid w:val="008908C8"/>
    <w:rsid w:val="0089154E"/>
    <w:rsid w:val="00891EE1"/>
    <w:rsid w:val="00893987"/>
    <w:rsid w:val="00893DC4"/>
    <w:rsid w:val="008963EF"/>
    <w:rsid w:val="0089688E"/>
    <w:rsid w:val="00897A1C"/>
    <w:rsid w:val="008A0194"/>
    <w:rsid w:val="008A01BA"/>
    <w:rsid w:val="008A1FBE"/>
    <w:rsid w:val="008A2E0E"/>
    <w:rsid w:val="008A607E"/>
    <w:rsid w:val="008B1BEA"/>
    <w:rsid w:val="008B3194"/>
    <w:rsid w:val="008B5AE7"/>
    <w:rsid w:val="008B5D0F"/>
    <w:rsid w:val="008B631A"/>
    <w:rsid w:val="008B655F"/>
    <w:rsid w:val="008B67A3"/>
    <w:rsid w:val="008C25F2"/>
    <w:rsid w:val="008C4AF6"/>
    <w:rsid w:val="008C60E9"/>
    <w:rsid w:val="008C67FC"/>
    <w:rsid w:val="008D169C"/>
    <w:rsid w:val="008D1B7C"/>
    <w:rsid w:val="008D34FD"/>
    <w:rsid w:val="008D6657"/>
    <w:rsid w:val="008E02B0"/>
    <w:rsid w:val="008E1F60"/>
    <w:rsid w:val="008E307E"/>
    <w:rsid w:val="008E345A"/>
    <w:rsid w:val="008E35CB"/>
    <w:rsid w:val="008E42A5"/>
    <w:rsid w:val="008E522F"/>
    <w:rsid w:val="008E6A81"/>
    <w:rsid w:val="008E7DBE"/>
    <w:rsid w:val="008E7FD2"/>
    <w:rsid w:val="008F1D72"/>
    <w:rsid w:val="008F3C6A"/>
    <w:rsid w:val="008F4DD1"/>
    <w:rsid w:val="008F5007"/>
    <w:rsid w:val="008F6056"/>
    <w:rsid w:val="00902C07"/>
    <w:rsid w:val="00905804"/>
    <w:rsid w:val="009075D4"/>
    <w:rsid w:val="00907FB6"/>
    <w:rsid w:val="009101E2"/>
    <w:rsid w:val="009128D8"/>
    <w:rsid w:val="00913BB8"/>
    <w:rsid w:val="00915476"/>
    <w:rsid w:val="00915D73"/>
    <w:rsid w:val="00916077"/>
    <w:rsid w:val="009170A2"/>
    <w:rsid w:val="00917AFA"/>
    <w:rsid w:val="009208A6"/>
    <w:rsid w:val="009233B8"/>
    <w:rsid w:val="00924514"/>
    <w:rsid w:val="00924B30"/>
    <w:rsid w:val="00925086"/>
    <w:rsid w:val="00927316"/>
    <w:rsid w:val="00927F73"/>
    <w:rsid w:val="0093133D"/>
    <w:rsid w:val="0093276D"/>
    <w:rsid w:val="00933D12"/>
    <w:rsid w:val="00934263"/>
    <w:rsid w:val="00934D47"/>
    <w:rsid w:val="00935879"/>
    <w:rsid w:val="00937065"/>
    <w:rsid w:val="0093720D"/>
    <w:rsid w:val="00940285"/>
    <w:rsid w:val="009415B0"/>
    <w:rsid w:val="00942957"/>
    <w:rsid w:val="009443D9"/>
    <w:rsid w:val="00947E7E"/>
    <w:rsid w:val="0095139A"/>
    <w:rsid w:val="00951F34"/>
    <w:rsid w:val="00953E16"/>
    <w:rsid w:val="009542AC"/>
    <w:rsid w:val="009555A8"/>
    <w:rsid w:val="00957D92"/>
    <w:rsid w:val="00960781"/>
    <w:rsid w:val="009615BB"/>
    <w:rsid w:val="00961BB2"/>
    <w:rsid w:val="00961F47"/>
    <w:rsid w:val="00962108"/>
    <w:rsid w:val="009638D6"/>
    <w:rsid w:val="009707DC"/>
    <w:rsid w:val="0097216A"/>
    <w:rsid w:val="00972219"/>
    <w:rsid w:val="00973231"/>
    <w:rsid w:val="0097408E"/>
    <w:rsid w:val="00974BB2"/>
    <w:rsid w:val="00974FA7"/>
    <w:rsid w:val="009756E5"/>
    <w:rsid w:val="009771F3"/>
    <w:rsid w:val="00977924"/>
    <w:rsid w:val="00977A8C"/>
    <w:rsid w:val="00980C57"/>
    <w:rsid w:val="009815AC"/>
    <w:rsid w:val="00981CFA"/>
    <w:rsid w:val="009836E0"/>
    <w:rsid w:val="00983910"/>
    <w:rsid w:val="00986D27"/>
    <w:rsid w:val="00987A26"/>
    <w:rsid w:val="0099132C"/>
    <w:rsid w:val="009932AC"/>
    <w:rsid w:val="009936FF"/>
    <w:rsid w:val="00994351"/>
    <w:rsid w:val="00995BF8"/>
    <w:rsid w:val="00996A8F"/>
    <w:rsid w:val="009A0809"/>
    <w:rsid w:val="009A1DBF"/>
    <w:rsid w:val="009A534D"/>
    <w:rsid w:val="009A5A0B"/>
    <w:rsid w:val="009A68E6"/>
    <w:rsid w:val="009A6F59"/>
    <w:rsid w:val="009A7598"/>
    <w:rsid w:val="009B0E58"/>
    <w:rsid w:val="009B1DF8"/>
    <w:rsid w:val="009B3D20"/>
    <w:rsid w:val="009B5418"/>
    <w:rsid w:val="009B7CF9"/>
    <w:rsid w:val="009C00A1"/>
    <w:rsid w:val="009C0727"/>
    <w:rsid w:val="009C3C80"/>
    <w:rsid w:val="009C492F"/>
    <w:rsid w:val="009C6A5D"/>
    <w:rsid w:val="009D0E4C"/>
    <w:rsid w:val="009D2FF2"/>
    <w:rsid w:val="009D3226"/>
    <w:rsid w:val="009D3385"/>
    <w:rsid w:val="009D3E61"/>
    <w:rsid w:val="009D6764"/>
    <w:rsid w:val="009D793C"/>
    <w:rsid w:val="009E16A9"/>
    <w:rsid w:val="009E375F"/>
    <w:rsid w:val="009E39D4"/>
    <w:rsid w:val="009E41AA"/>
    <w:rsid w:val="009E433B"/>
    <w:rsid w:val="009E5401"/>
    <w:rsid w:val="009E5514"/>
    <w:rsid w:val="009E6AA8"/>
    <w:rsid w:val="009E7A0F"/>
    <w:rsid w:val="00A02AF1"/>
    <w:rsid w:val="00A052C0"/>
    <w:rsid w:val="00A0635B"/>
    <w:rsid w:val="00A0758F"/>
    <w:rsid w:val="00A10D11"/>
    <w:rsid w:val="00A13160"/>
    <w:rsid w:val="00A1570A"/>
    <w:rsid w:val="00A17866"/>
    <w:rsid w:val="00A17D27"/>
    <w:rsid w:val="00A20C21"/>
    <w:rsid w:val="00A20F7C"/>
    <w:rsid w:val="00A211B4"/>
    <w:rsid w:val="00A223CF"/>
    <w:rsid w:val="00A224BE"/>
    <w:rsid w:val="00A2271D"/>
    <w:rsid w:val="00A2279E"/>
    <w:rsid w:val="00A23134"/>
    <w:rsid w:val="00A240CC"/>
    <w:rsid w:val="00A31C17"/>
    <w:rsid w:val="00A33DDF"/>
    <w:rsid w:val="00A34547"/>
    <w:rsid w:val="00A36D10"/>
    <w:rsid w:val="00A376B7"/>
    <w:rsid w:val="00A411F4"/>
    <w:rsid w:val="00A41BF5"/>
    <w:rsid w:val="00A42355"/>
    <w:rsid w:val="00A42A8C"/>
    <w:rsid w:val="00A44778"/>
    <w:rsid w:val="00A469E7"/>
    <w:rsid w:val="00A46BB7"/>
    <w:rsid w:val="00A52493"/>
    <w:rsid w:val="00A604A4"/>
    <w:rsid w:val="00A61B7D"/>
    <w:rsid w:val="00A6381D"/>
    <w:rsid w:val="00A6583E"/>
    <w:rsid w:val="00A6605B"/>
    <w:rsid w:val="00A66ADC"/>
    <w:rsid w:val="00A7147D"/>
    <w:rsid w:val="00A72A0D"/>
    <w:rsid w:val="00A72E73"/>
    <w:rsid w:val="00A752B9"/>
    <w:rsid w:val="00A80019"/>
    <w:rsid w:val="00A81B15"/>
    <w:rsid w:val="00A8224A"/>
    <w:rsid w:val="00A837FF"/>
    <w:rsid w:val="00A84052"/>
    <w:rsid w:val="00A84DC8"/>
    <w:rsid w:val="00A8571D"/>
    <w:rsid w:val="00A859F6"/>
    <w:rsid w:val="00A85DBC"/>
    <w:rsid w:val="00A87204"/>
    <w:rsid w:val="00A87FEB"/>
    <w:rsid w:val="00A90012"/>
    <w:rsid w:val="00A90C39"/>
    <w:rsid w:val="00A93A4D"/>
    <w:rsid w:val="00A93F9F"/>
    <w:rsid w:val="00A9420E"/>
    <w:rsid w:val="00A942AF"/>
    <w:rsid w:val="00A94E29"/>
    <w:rsid w:val="00A97584"/>
    <w:rsid w:val="00A97648"/>
    <w:rsid w:val="00AA1CFD"/>
    <w:rsid w:val="00AA2239"/>
    <w:rsid w:val="00AA33D2"/>
    <w:rsid w:val="00AA538F"/>
    <w:rsid w:val="00AA54BD"/>
    <w:rsid w:val="00AA58DC"/>
    <w:rsid w:val="00AA6358"/>
    <w:rsid w:val="00AB0C57"/>
    <w:rsid w:val="00AB1195"/>
    <w:rsid w:val="00AB2AA3"/>
    <w:rsid w:val="00AB4182"/>
    <w:rsid w:val="00AB520C"/>
    <w:rsid w:val="00AC1613"/>
    <w:rsid w:val="00AC27DB"/>
    <w:rsid w:val="00AC6A59"/>
    <w:rsid w:val="00AC6D6B"/>
    <w:rsid w:val="00AC7641"/>
    <w:rsid w:val="00AD11E2"/>
    <w:rsid w:val="00AD17BC"/>
    <w:rsid w:val="00AD21B3"/>
    <w:rsid w:val="00AD565F"/>
    <w:rsid w:val="00AD6425"/>
    <w:rsid w:val="00AD71DF"/>
    <w:rsid w:val="00AD7275"/>
    <w:rsid w:val="00AD7736"/>
    <w:rsid w:val="00AE10CE"/>
    <w:rsid w:val="00AE11BD"/>
    <w:rsid w:val="00AE17AC"/>
    <w:rsid w:val="00AE41F2"/>
    <w:rsid w:val="00AE4A1E"/>
    <w:rsid w:val="00AE70D4"/>
    <w:rsid w:val="00AE7868"/>
    <w:rsid w:val="00AF0407"/>
    <w:rsid w:val="00AF049B"/>
    <w:rsid w:val="00AF3464"/>
    <w:rsid w:val="00AF4D8B"/>
    <w:rsid w:val="00B04A5D"/>
    <w:rsid w:val="00B04C5D"/>
    <w:rsid w:val="00B055FA"/>
    <w:rsid w:val="00B067CA"/>
    <w:rsid w:val="00B07AC0"/>
    <w:rsid w:val="00B12836"/>
    <w:rsid w:val="00B12B26"/>
    <w:rsid w:val="00B130FB"/>
    <w:rsid w:val="00B13CFF"/>
    <w:rsid w:val="00B163F8"/>
    <w:rsid w:val="00B16565"/>
    <w:rsid w:val="00B2472D"/>
    <w:rsid w:val="00B24CA0"/>
    <w:rsid w:val="00B2549F"/>
    <w:rsid w:val="00B278AF"/>
    <w:rsid w:val="00B31672"/>
    <w:rsid w:val="00B31CC5"/>
    <w:rsid w:val="00B3225E"/>
    <w:rsid w:val="00B34945"/>
    <w:rsid w:val="00B4108D"/>
    <w:rsid w:val="00B42C86"/>
    <w:rsid w:val="00B43513"/>
    <w:rsid w:val="00B44901"/>
    <w:rsid w:val="00B46874"/>
    <w:rsid w:val="00B57265"/>
    <w:rsid w:val="00B633AE"/>
    <w:rsid w:val="00B6460B"/>
    <w:rsid w:val="00B665D2"/>
    <w:rsid w:val="00B66C14"/>
    <w:rsid w:val="00B6737C"/>
    <w:rsid w:val="00B71D98"/>
    <w:rsid w:val="00B7214D"/>
    <w:rsid w:val="00B74372"/>
    <w:rsid w:val="00B75525"/>
    <w:rsid w:val="00B764C7"/>
    <w:rsid w:val="00B76A1D"/>
    <w:rsid w:val="00B7725C"/>
    <w:rsid w:val="00B80283"/>
    <w:rsid w:val="00B8095F"/>
    <w:rsid w:val="00B80B0C"/>
    <w:rsid w:val="00B80B11"/>
    <w:rsid w:val="00B831AE"/>
    <w:rsid w:val="00B83747"/>
    <w:rsid w:val="00B8446C"/>
    <w:rsid w:val="00B84ADD"/>
    <w:rsid w:val="00B87725"/>
    <w:rsid w:val="00B87AFA"/>
    <w:rsid w:val="00BA259A"/>
    <w:rsid w:val="00BA259C"/>
    <w:rsid w:val="00BA29D3"/>
    <w:rsid w:val="00BA307F"/>
    <w:rsid w:val="00BA5280"/>
    <w:rsid w:val="00BA7B94"/>
    <w:rsid w:val="00BB06C1"/>
    <w:rsid w:val="00BB14F1"/>
    <w:rsid w:val="00BB363B"/>
    <w:rsid w:val="00BB4AAC"/>
    <w:rsid w:val="00BB572E"/>
    <w:rsid w:val="00BB74FD"/>
    <w:rsid w:val="00BB7E5F"/>
    <w:rsid w:val="00BC0EA1"/>
    <w:rsid w:val="00BC167A"/>
    <w:rsid w:val="00BC1AF0"/>
    <w:rsid w:val="00BC49A8"/>
    <w:rsid w:val="00BC526D"/>
    <w:rsid w:val="00BC5982"/>
    <w:rsid w:val="00BC60BF"/>
    <w:rsid w:val="00BD03B5"/>
    <w:rsid w:val="00BD20A9"/>
    <w:rsid w:val="00BD28BF"/>
    <w:rsid w:val="00BD2D12"/>
    <w:rsid w:val="00BD6404"/>
    <w:rsid w:val="00BD648B"/>
    <w:rsid w:val="00BE0388"/>
    <w:rsid w:val="00BE0B24"/>
    <w:rsid w:val="00BE1342"/>
    <w:rsid w:val="00BE2D8C"/>
    <w:rsid w:val="00BE33AE"/>
    <w:rsid w:val="00BF046F"/>
    <w:rsid w:val="00BF06DB"/>
    <w:rsid w:val="00BF1705"/>
    <w:rsid w:val="00BF7406"/>
    <w:rsid w:val="00C0019E"/>
    <w:rsid w:val="00C01953"/>
    <w:rsid w:val="00C01D50"/>
    <w:rsid w:val="00C056DC"/>
    <w:rsid w:val="00C06232"/>
    <w:rsid w:val="00C067FE"/>
    <w:rsid w:val="00C110AF"/>
    <w:rsid w:val="00C1329B"/>
    <w:rsid w:val="00C13F7E"/>
    <w:rsid w:val="00C144E3"/>
    <w:rsid w:val="00C1572F"/>
    <w:rsid w:val="00C16957"/>
    <w:rsid w:val="00C24B15"/>
    <w:rsid w:val="00C24C05"/>
    <w:rsid w:val="00C24D2F"/>
    <w:rsid w:val="00C26222"/>
    <w:rsid w:val="00C3073D"/>
    <w:rsid w:val="00C30748"/>
    <w:rsid w:val="00C30BA7"/>
    <w:rsid w:val="00C31283"/>
    <w:rsid w:val="00C32A84"/>
    <w:rsid w:val="00C33C48"/>
    <w:rsid w:val="00C340E5"/>
    <w:rsid w:val="00C35AA7"/>
    <w:rsid w:val="00C404C3"/>
    <w:rsid w:val="00C41532"/>
    <w:rsid w:val="00C43BA1"/>
    <w:rsid w:val="00C43DAB"/>
    <w:rsid w:val="00C43FF1"/>
    <w:rsid w:val="00C47F08"/>
    <w:rsid w:val="00C514A6"/>
    <w:rsid w:val="00C5739F"/>
    <w:rsid w:val="00C57778"/>
    <w:rsid w:val="00C57CF0"/>
    <w:rsid w:val="00C57E30"/>
    <w:rsid w:val="00C60E6C"/>
    <w:rsid w:val="00C616A6"/>
    <w:rsid w:val="00C61D81"/>
    <w:rsid w:val="00C63366"/>
    <w:rsid w:val="00C63557"/>
    <w:rsid w:val="00C649BD"/>
    <w:rsid w:val="00C65891"/>
    <w:rsid w:val="00C66241"/>
    <w:rsid w:val="00C66AC9"/>
    <w:rsid w:val="00C712E9"/>
    <w:rsid w:val="00C717BC"/>
    <w:rsid w:val="00C724D3"/>
    <w:rsid w:val="00C72951"/>
    <w:rsid w:val="00C75850"/>
    <w:rsid w:val="00C77DD9"/>
    <w:rsid w:val="00C807D5"/>
    <w:rsid w:val="00C814A4"/>
    <w:rsid w:val="00C821B9"/>
    <w:rsid w:val="00C83BE6"/>
    <w:rsid w:val="00C841C8"/>
    <w:rsid w:val="00C84918"/>
    <w:rsid w:val="00C85255"/>
    <w:rsid w:val="00C85354"/>
    <w:rsid w:val="00C86A1F"/>
    <w:rsid w:val="00C86ABA"/>
    <w:rsid w:val="00C92BF7"/>
    <w:rsid w:val="00C943F3"/>
    <w:rsid w:val="00C946ED"/>
    <w:rsid w:val="00C9525A"/>
    <w:rsid w:val="00C96450"/>
    <w:rsid w:val="00CA08C6"/>
    <w:rsid w:val="00CA0A77"/>
    <w:rsid w:val="00CA14FB"/>
    <w:rsid w:val="00CA2729"/>
    <w:rsid w:val="00CA3057"/>
    <w:rsid w:val="00CA45F8"/>
    <w:rsid w:val="00CB0305"/>
    <w:rsid w:val="00CB33C7"/>
    <w:rsid w:val="00CB36D7"/>
    <w:rsid w:val="00CB5778"/>
    <w:rsid w:val="00CB5A00"/>
    <w:rsid w:val="00CB6662"/>
    <w:rsid w:val="00CB6DA7"/>
    <w:rsid w:val="00CB6FB4"/>
    <w:rsid w:val="00CB7DB9"/>
    <w:rsid w:val="00CB7E4C"/>
    <w:rsid w:val="00CC25B4"/>
    <w:rsid w:val="00CC3159"/>
    <w:rsid w:val="00CC5F4E"/>
    <w:rsid w:val="00CC5F88"/>
    <w:rsid w:val="00CC69C8"/>
    <w:rsid w:val="00CC77A2"/>
    <w:rsid w:val="00CD0FA9"/>
    <w:rsid w:val="00CD307E"/>
    <w:rsid w:val="00CD629F"/>
    <w:rsid w:val="00CD6A1B"/>
    <w:rsid w:val="00CE0A7F"/>
    <w:rsid w:val="00CE1718"/>
    <w:rsid w:val="00CE2C9E"/>
    <w:rsid w:val="00CE50DB"/>
    <w:rsid w:val="00CF05F5"/>
    <w:rsid w:val="00CF4156"/>
    <w:rsid w:val="00CF6632"/>
    <w:rsid w:val="00D0036C"/>
    <w:rsid w:val="00D028AD"/>
    <w:rsid w:val="00D03D00"/>
    <w:rsid w:val="00D05C30"/>
    <w:rsid w:val="00D061E3"/>
    <w:rsid w:val="00D10052"/>
    <w:rsid w:val="00D11359"/>
    <w:rsid w:val="00D12EE3"/>
    <w:rsid w:val="00D13C7E"/>
    <w:rsid w:val="00D22AD9"/>
    <w:rsid w:val="00D27012"/>
    <w:rsid w:val="00D3188C"/>
    <w:rsid w:val="00D32D29"/>
    <w:rsid w:val="00D32ED7"/>
    <w:rsid w:val="00D331CB"/>
    <w:rsid w:val="00D35F23"/>
    <w:rsid w:val="00D35F9B"/>
    <w:rsid w:val="00D36B69"/>
    <w:rsid w:val="00D408DD"/>
    <w:rsid w:val="00D458F8"/>
    <w:rsid w:val="00D45D72"/>
    <w:rsid w:val="00D47C25"/>
    <w:rsid w:val="00D520E4"/>
    <w:rsid w:val="00D53A38"/>
    <w:rsid w:val="00D543EE"/>
    <w:rsid w:val="00D54F88"/>
    <w:rsid w:val="00D575B5"/>
    <w:rsid w:val="00D575DD"/>
    <w:rsid w:val="00D57DFA"/>
    <w:rsid w:val="00D60DE7"/>
    <w:rsid w:val="00D67FCF"/>
    <w:rsid w:val="00D709CE"/>
    <w:rsid w:val="00D71F73"/>
    <w:rsid w:val="00D80786"/>
    <w:rsid w:val="00D81CAB"/>
    <w:rsid w:val="00D8422A"/>
    <w:rsid w:val="00D8576F"/>
    <w:rsid w:val="00D8677F"/>
    <w:rsid w:val="00D90072"/>
    <w:rsid w:val="00D906D5"/>
    <w:rsid w:val="00D97F0C"/>
    <w:rsid w:val="00DA29C9"/>
    <w:rsid w:val="00DA3A86"/>
    <w:rsid w:val="00DB48BF"/>
    <w:rsid w:val="00DC1254"/>
    <w:rsid w:val="00DC2500"/>
    <w:rsid w:val="00DC2DD3"/>
    <w:rsid w:val="00DC4F72"/>
    <w:rsid w:val="00DC550B"/>
    <w:rsid w:val="00DC77DC"/>
    <w:rsid w:val="00DD0453"/>
    <w:rsid w:val="00DD0C2C"/>
    <w:rsid w:val="00DD19DE"/>
    <w:rsid w:val="00DD1EC3"/>
    <w:rsid w:val="00DD28BC"/>
    <w:rsid w:val="00DD29FD"/>
    <w:rsid w:val="00DD3091"/>
    <w:rsid w:val="00DD44F7"/>
    <w:rsid w:val="00DD5A2A"/>
    <w:rsid w:val="00DE284A"/>
    <w:rsid w:val="00DE2D90"/>
    <w:rsid w:val="00DE31F0"/>
    <w:rsid w:val="00DE3D1C"/>
    <w:rsid w:val="00DE557A"/>
    <w:rsid w:val="00DE606E"/>
    <w:rsid w:val="00DF0717"/>
    <w:rsid w:val="00DF20C1"/>
    <w:rsid w:val="00DF5E90"/>
    <w:rsid w:val="00E00CCD"/>
    <w:rsid w:val="00E01C41"/>
    <w:rsid w:val="00E0227D"/>
    <w:rsid w:val="00E02894"/>
    <w:rsid w:val="00E04B84"/>
    <w:rsid w:val="00E06466"/>
    <w:rsid w:val="00E06835"/>
    <w:rsid w:val="00E06FDA"/>
    <w:rsid w:val="00E07751"/>
    <w:rsid w:val="00E11978"/>
    <w:rsid w:val="00E120AC"/>
    <w:rsid w:val="00E12B0E"/>
    <w:rsid w:val="00E12E9E"/>
    <w:rsid w:val="00E137DD"/>
    <w:rsid w:val="00E13C4E"/>
    <w:rsid w:val="00E160A5"/>
    <w:rsid w:val="00E1713D"/>
    <w:rsid w:val="00E20A43"/>
    <w:rsid w:val="00E23898"/>
    <w:rsid w:val="00E27B99"/>
    <w:rsid w:val="00E319F1"/>
    <w:rsid w:val="00E33CD2"/>
    <w:rsid w:val="00E36979"/>
    <w:rsid w:val="00E40E90"/>
    <w:rsid w:val="00E42D61"/>
    <w:rsid w:val="00E42FA1"/>
    <w:rsid w:val="00E45C7E"/>
    <w:rsid w:val="00E46CD7"/>
    <w:rsid w:val="00E479B7"/>
    <w:rsid w:val="00E51A47"/>
    <w:rsid w:val="00E5247B"/>
    <w:rsid w:val="00E52843"/>
    <w:rsid w:val="00E531EB"/>
    <w:rsid w:val="00E5324F"/>
    <w:rsid w:val="00E54874"/>
    <w:rsid w:val="00E54B6F"/>
    <w:rsid w:val="00E55ACA"/>
    <w:rsid w:val="00E56771"/>
    <w:rsid w:val="00E57B74"/>
    <w:rsid w:val="00E64508"/>
    <w:rsid w:val="00E65680"/>
    <w:rsid w:val="00E65745"/>
    <w:rsid w:val="00E65BC6"/>
    <w:rsid w:val="00E661FF"/>
    <w:rsid w:val="00E71971"/>
    <w:rsid w:val="00E726EB"/>
    <w:rsid w:val="00E72CF1"/>
    <w:rsid w:val="00E73329"/>
    <w:rsid w:val="00E75BB3"/>
    <w:rsid w:val="00E80B52"/>
    <w:rsid w:val="00E824C3"/>
    <w:rsid w:val="00E840B3"/>
    <w:rsid w:val="00E84374"/>
    <w:rsid w:val="00E84D10"/>
    <w:rsid w:val="00E85102"/>
    <w:rsid w:val="00E8629F"/>
    <w:rsid w:val="00E90B70"/>
    <w:rsid w:val="00E91008"/>
    <w:rsid w:val="00E9112D"/>
    <w:rsid w:val="00E93377"/>
    <w:rsid w:val="00E9374E"/>
    <w:rsid w:val="00E947CD"/>
    <w:rsid w:val="00E94F54"/>
    <w:rsid w:val="00E9575D"/>
    <w:rsid w:val="00E95F3D"/>
    <w:rsid w:val="00E97AD5"/>
    <w:rsid w:val="00E97C63"/>
    <w:rsid w:val="00EA1111"/>
    <w:rsid w:val="00EA20C7"/>
    <w:rsid w:val="00EA3B4F"/>
    <w:rsid w:val="00EA3C24"/>
    <w:rsid w:val="00EA67AA"/>
    <w:rsid w:val="00EA6951"/>
    <w:rsid w:val="00EA73DF"/>
    <w:rsid w:val="00EA7C49"/>
    <w:rsid w:val="00EB61AE"/>
    <w:rsid w:val="00EB739F"/>
    <w:rsid w:val="00EC322D"/>
    <w:rsid w:val="00EC4548"/>
    <w:rsid w:val="00EC4E22"/>
    <w:rsid w:val="00EC6AE8"/>
    <w:rsid w:val="00ED1D12"/>
    <w:rsid w:val="00ED383A"/>
    <w:rsid w:val="00ED729F"/>
    <w:rsid w:val="00EE1080"/>
    <w:rsid w:val="00EE241C"/>
    <w:rsid w:val="00EE3BF7"/>
    <w:rsid w:val="00EE4B9B"/>
    <w:rsid w:val="00EE7046"/>
    <w:rsid w:val="00EE7254"/>
    <w:rsid w:val="00EF1DC3"/>
    <w:rsid w:val="00EF1EC5"/>
    <w:rsid w:val="00EF4B1A"/>
    <w:rsid w:val="00EF4C88"/>
    <w:rsid w:val="00EF55EB"/>
    <w:rsid w:val="00EF6611"/>
    <w:rsid w:val="00EF6CC4"/>
    <w:rsid w:val="00EF7113"/>
    <w:rsid w:val="00EF769C"/>
    <w:rsid w:val="00F009A6"/>
    <w:rsid w:val="00F00DCC"/>
    <w:rsid w:val="00F0156F"/>
    <w:rsid w:val="00F05AC8"/>
    <w:rsid w:val="00F06C0A"/>
    <w:rsid w:val="00F07167"/>
    <w:rsid w:val="00F072D8"/>
    <w:rsid w:val="00F073DA"/>
    <w:rsid w:val="00F07CE0"/>
    <w:rsid w:val="00F10787"/>
    <w:rsid w:val="00F115F5"/>
    <w:rsid w:val="00F1254E"/>
    <w:rsid w:val="00F13D05"/>
    <w:rsid w:val="00F15A5D"/>
    <w:rsid w:val="00F163A8"/>
    <w:rsid w:val="00F1679D"/>
    <w:rsid w:val="00F1682C"/>
    <w:rsid w:val="00F20B91"/>
    <w:rsid w:val="00F21139"/>
    <w:rsid w:val="00F217F6"/>
    <w:rsid w:val="00F22136"/>
    <w:rsid w:val="00F24B8B"/>
    <w:rsid w:val="00F308F1"/>
    <w:rsid w:val="00F30D2E"/>
    <w:rsid w:val="00F35516"/>
    <w:rsid w:val="00F35790"/>
    <w:rsid w:val="00F359A9"/>
    <w:rsid w:val="00F35BF4"/>
    <w:rsid w:val="00F4136D"/>
    <w:rsid w:val="00F4212E"/>
    <w:rsid w:val="00F42728"/>
    <w:rsid w:val="00F42C20"/>
    <w:rsid w:val="00F43E34"/>
    <w:rsid w:val="00F447CF"/>
    <w:rsid w:val="00F463E6"/>
    <w:rsid w:val="00F52F66"/>
    <w:rsid w:val="00F53053"/>
    <w:rsid w:val="00F53FE2"/>
    <w:rsid w:val="00F55BFD"/>
    <w:rsid w:val="00F562DD"/>
    <w:rsid w:val="00F575FF"/>
    <w:rsid w:val="00F6082B"/>
    <w:rsid w:val="00F618EF"/>
    <w:rsid w:val="00F6421D"/>
    <w:rsid w:val="00F646BD"/>
    <w:rsid w:val="00F65582"/>
    <w:rsid w:val="00F66E75"/>
    <w:rsid w:val="00F70CBC"/>
    <w:rsid w:val="00F7113E"/>
    <w:rsid w:val="00F71D1A"/>
    <w:rsid w:val="00F73E97"/>
    <w:rsid w:val="00F762ED"/>
    <w:rsid w:val="00F773E7"/>
    <w:rsid w:val="00F77EB0"/>
    <w:rsid w:val="00F80444"/>
    <w:rsid w:val="00F83A57"/>
    <w:rsid w:val="00F84D73"/>
    <w:rsid w:val="00F87CDD"/>
    <w:rsid w:val="00F91629"/>
    <w:rsid w:val="00F91AAE"/>
    <w:rsid w:val="00F933F0"/>
    <w:rsid w:val="00F937A3"/>
    <w:rsid w:val="00F93ACF"/>
    <w:rsid w:val="00F94715"/>
    <w:rsid w:val="00F968B3"/>
    <w:rsid w:val="00F96A3D"/>
    <w:rsid w:val="00FA313D"/>
    <w:rsid w:val="00FA4718"/>
    <w:rsid w:val="00FA5418"/>
    <w:rsid w:val="00FA5848"/>
    <w:rsid w:val="00FA6899"/>
    <w:rsid w:val="00FA7F3D"/>
    <w:rsid w:val="00FB38D8"/>
    <w:rsid w:val="00FB4F83"/>
    <w:rsid w:val="00FB6CE3"/>
    <w:rsid w:val="00FC051F"/>
    <w:rsid w:val="00FC06FF"/>
    <w:rsid w:val="00FC0CA6"/>
    <w:rsid w:val="00FC0DC1"/>
    <w:rsid w:val="00FC18B9"/>
    <w:rsid w:val="00FC41E7"/>
    <w:rsid w:val="00FC45F4"/>
    <w:rsid w:val="00FC4C8B"/>
    <w:rsid w:val="00FC69B4"/>
    <w:rsid w:val="00FD0694"/>
    <w:rsid w:val="00FD25BE"/>
    <w:rsid w:val="00FD2E70"/>
    <w:rsid w:val="00FD64E0"/>
    <w:rsid w:val="00FD7AA7"/>
    <w:rsid w:val="00FE34C2"/>
    <w:rsid w:val="00FE5C83"/>
    <w:rsid w:val="00FE701D"/>
    <w:rsid w:val="00FF1FCB"/>
    <w:rsid w:val="00FF52D4"/>
    <w:rsid w:val="00FF6AA4"/>
    <w:rsid w:val="00FF6AEA"/>
    <w:rsid w:val="00FF6B09"/>
    <w:rsid w:val="485382D3"/>
    <w:rsid w:val="7D1F7AC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27E5D40-82B2-4D38-BE69-BCC52AA79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3FD"/>
    <w:rPr>
      <w:rFonts w:eastAsia="Times New Roman"/>
      <w:sz w:val="24"/>
      <w:szCs w:val="24"/>
      <w:lang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60DE7"/>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9233B8"/>
    <w:pPr>
      <w:numPr>
        <w:ilvl w:val="2"/>
      </w:numPr>
      <w:spacing w:before="120"/>
      <w:outlineLvl w:val="2"/>
    </w:pPr>
    <w:rPr>
      <w:sz w:val="24"/>
    </w:rPr>
  </w:style>
  <w:style w:type="paragraph" w:styleId="Heading4">
    <w:name w:val="heading 4"/>
    <w:basedOn w:val="Heading3"/>
    <w:next w:val="Normal"/>
    <w:link w:val="Heading4Char"/>
    <w:qFormat/>
    <w:pPr>
      <w:numPr>
        <w:ilvl w:val="3"/>
      </w:numPr>
      <w:outlineLvl w:val="3"/>
    </w:p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D60DE7"/>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0"/>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9233B8"/>
    <w:rPr>
      <w:rFonts w:ascii="Arial" w:hAnsi="Arial"/>
      <w:sz w:val="24"/>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lang w:val="en-US"/>
    </w:rPr>
  </w:style>
  <w:style w:type="paragraph" w:customStyle="1" w:styleId="tal0">
    <w:name w:val="tal"/>
    <w:basedOn w:val="Normal"/>
    <w:rsid w:val="00C35AA7"/>
    <w:pPr>
      <w:spacing w:before="100" w:beforeAutospacing="1" w:after="100" w:afterAutospacing="1"/>
    </w:pPr>
    <w:rPr>
      <w:rFonts w:eastAsia="Calibri"/>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表段落,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locked/>
    <w:rsid w:val="00DD28BC"/>
    <w:rPr>
      <w:rFonts w:eastAsia="MS Mincho"/>
      <w:lang w:val="en-GB" w:eastAsia="en-US"/>
    </w:rPr>
  </w:style>
  <w:style w:type="paragraph" w:customStyle="1" w:styleId="B1">
    <w:name w:val="B1+"/>
    <w:basedOn w:val="B10"/>
    <w:rsid w:val="004B2018"/>
    <w:pPr>
      <w:numPr>
        <w:numId w:val="2"/>
      </w:numPr>
      <w:overflowPunct w:val="0"/>
      <w:autoSpaceDE w:val="0"/>
      <w:autoSpaceDN w:val="0"/>
      <w:adjustRightInd w:val="0"/>
      <w:spacing w:after="180"/>
      <w:textAlignment w:val="baseline"/>
    </w:pPr>
    <w:rPr>
      <w:rFonts w:ascii="Tms Rmn" w:hAnsi="Tms Rmn"/>
      <w:sz w:val="20"/>
      <w:szCs w:val="20"/>
      <w:lang w:val="en-GB"/>
    </w:rPr>
  </w:style>
  <w:style w:type="character" w:customStyle="1" w:styleId="1">
    <w:name w:val="未处理的提及1"/>
    <w:basedOn w:val="DefaultParagraphFont"/>
    <w:uiPriority w:val="99"/>
    <w:semiHidden/>
    <w:unhideWhenUsed/>
    <w:rsid w:val="00DF5E90"/>
    <w:rPr>
      <w:color w:val="605E5C"/>
      <w:shd w:val="clear" w:color="auto" w:fill="E1DFDD"/>
    </w:rPr>
  </w:style>
  <w:style w:type="character" w:customStyle="1" w:styleId="UnresolvedMention2">
    <w:name w:val="Unresolved Mention2"/>
    <w:basedOn w:val="DefaultParagraphFont"/>
    <w:uiPriority w:val="99"/>
    <w:semiHidden/>
    <w:unhideWhenUsed/>
    <w:rsid w:val="008E522F"/>
    <w:rPr>
      <w:color w:val="605E5C"/>
      <w:shd w:val="clear" w:color="auto" w:fill="E1DFDD"/>
    </w:rPr>
  </w:style>
  <w:style w:type="paragraph" w:customStyle="1" w:styleId="Figure">
    <w:name w:val="Figure"/>
    <w:basedOn w:val="Normal"/>
    <w:uiPriority w:val="99"/>
    <w:rsid w:val="00A52493"/>
    <w:pPr>
      <w:numPr>
        <w:numId w:val="3"/>
      </w:numPr>
      <w:spacing w:before="180" w:after="240" w:line="280" w:lineRule="atLeast"/>
      <w:jc w:val="center"/>
    </w:pPr>
    <w:rPr>
      <w:rFonts w:ascii="Arial" w:eastAsia="宋体" w:hAnsi="Arial"/>
      <w:b/>
      <w:sz w:val="20"/>
      <w:szCs w:val="20"/>
      <w:lang w:val="en-US" w:eastAsia="en-US"/>
    </w:rPr>
  </w:style>
  <w:style w:type="character" w:customStyle="1" w:styleId="fontstyle01">
    <w:name w:val="fontstyle01"/>
    <w:basedOn w:val="DefaultParagraphFont"/>
    <w:rsid w:val="000256FA"/>
    <w:rPr>
      <w:rFonts w:ascii="Arial-BoldItalicMT" w:hAnsi="Arial-BoldItalicMT" w:hint="default"/>
      <w:b/>
      <w:bCs/>
      <w:i/>
      <w:iCs/>
      <w:color w:val="000000"/>
      <w:sz w:val="18"/>
      <w:szCs w:val="18"/>
    </w:rPr>
  </w:style>
  <w:style w:type="paragraph" w:customStyle="1" w:styleId="RAN1bullet2">
    <w:name w:val="RAN1 bullet2"/>
    <w:basedOn w:val="Normal"/>
    <w:qFormat/>
    <w:rsid w:val="006B6897"/>
    <w:pPr>
      <w:numPr>
        <w:ilvl w:val="1"/>
        <w:numId w:val="4"/>
      </w:numPr>
      <w:tabs>
        <w:tab w:val="left" w:pos="1440"/>
      </w:tabs>
    </w:pPr>
    <w:rPr>
      <w:rFonts w:ascii="Times" w:eastAsia="Batang" w:hAnsi="Times"/>
      <w:sz w:val="20"/>
      <w:szCs w:val="20"/>
      <w:lang w:eastAsia="en-US"/>
    </w:rPr>
  </w:style>
  <w:style w:type="numbering" w:customStyle="1" w:styleId="CurrentList1">
    <w:name w:val="Current List1"/>
    <w:uiPriority w:val="99"/>
    <w:rsid w:val="000E45DB"/>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140745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229362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581715">
      <w:bodyDiv w:val="1"/>
      <w:marLeft w:val="0"/>
      <w:marRight w:val="0"/>
      <w:marTop w:val="0"/>
      <w:marBottom w:val="0"/>
      <w:divBdr>
        <w:top w:val="none" w:sz="0" w:space="0" w:color="auto"/>
        <w:left w:val="none" w:sz="0" w:space="0" w:color="auto"/>
        <w:bottom w:val="none" w:sz="0" w:space="0" w:color="auto"/>
        <w:right w:val="none" w:sz="0" w:space="0" w:color="auto"/>
      </w:divBdr>
    </w:div>
    <w:div w:id="112885839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10449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5AIRPNAIUNRU-1328258698-20461</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https://nokia.sharepoint.com/sites/c5g/5gradio/_layouts/15/DocIdRedir.aspx?ID=5AIRPNAIUNRU-1328258698-20461</Url>
      <Description>5AIRPNAIUNRU-1328258698-20461</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3A7E-D4CF-457F-95CD-FF62C67B22E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E4941BE6-0F3B-46A1-949E-8FC64F924C53}">
  <ds:schemaRefs>
    <ds:schemaRef ds:uri="http://schemas.microsoft.com/sharepoint/events"/>
  </ds:schemaRefs>
</ds:datastoreItem>
</file>

<file path=customXml/itemProps3.xml><?xml version="1.0" encoding="utf-8"?>
<ds:datastoreItem xmlns:ds="http://schemas.openxmlformats.org/officeDocument/2006/customXml" ds:itemID="{1C146ECD-83EB-417D-A6F2-90F5A0FD7BED}">
  <ds:schemaRefs>
    <ds:schemaRef ds:uri="http://schemas.microsoft.com/sharepoint/v3/contenttype/forms"/>
  </ds:schemaRefs>
</ds:datastoreItem>
</file>

<file path=customXml/itemProps4.xml><?xml version="1.0" encoding="utf-8"?>
<ds:datastoreItem xmlns:ds="http://schemas.openxmlformats.org/officeDocument/2006/customXml" ds:itemID="{FB853AB4-A494-4A35-9AD5-65ADC8C1D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557C31F-8DBE-4CBE-BFDB-406ED2F495B5}">
  <ds:schemaRefs>
    <ds:schemaRef ds:uri="Microsoft.SharePoint.Taxonomy.ContentTypeSync"/>
  </ds:schemaRefs>
</ds:datastoreItem>
</file>

<file path=customXml/itemProps6.xml><?xml version="1.0" encoding="utf-8"?>
<ds:datastoreItem xmlns:ds="http://schemas.openxmlformats.org/officeDocument/2006/customXml" ds:itemID="{C49F6DF9-07A8-4C0D-BEEF-39256576A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800</Words>
  <Characters>4565</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5355</CharactersWithSpaces>
  <SharedDoc>false</SharedDoc>
  <HyperlinkBase/>
  <HLinks>
    <vt:vector size="318" baseType="variant">
      <vt:variant>
        <vt:i4>4522023</vt:i4>
      </vt:variant>
      <vt:variant>
        <vt:i4>189</vt:i4>
      </vt:variant>
      <vt:variant>
        <vt:i4>0</vt:i4>
      </vt:variant>
      <vt:variant>
        <vt:i4>5</vt:i4>
      </vt:variant>
      <vt:variant>
        <vt:lpwstr>https://www.3gpp.org/ftp/TSG_RAN/WG4_Radio/TSGR4_106/Docs/R4-2302257.zip</vt:lpwstr>
      </vt:variant>
      <vt:variant>
        <vt:lpwstr/>
      </vt:variant>
      <vt:variant>
        <vt:i4>1114164</vt:i4>
      </vt:variant>
      <vt:variant>
        <vt:i4>185</vt:i4>
      </vt:variant>
      <vt:variant>
        <vt:i4>0</vt:i4>
      </vt:variant>
      <vt:variant>
        <vt:i4>5</vt:i4>
      </vt:variant>
      <vt:variant>
        <vt:lpwstr/>
      </vt:variant>
      <vt:variant>
        <vt:lpwstr>_Toc127564456</vt:lpwstr>
      </vt:variant>
      <vt:variant>
        <vt:i4>1114164</vt:i4>
      </vt:variant>
      <vt:variant>
        <vt:i4>182</vt:i4>
      </vt:variant>
      <vt:variant>
        <vt:i4>0</vt:i4>
      </vt:variant>
      <vt:variant>
        <vt:i4>5</vt:i4>
      </vt:variant>
      <vt:variant>
        <vt:lpwstr/>
      </vt:variant>
      <vt:variant>
        <vt:lpwstr>_Toc127564455</vt:lpwstr>
      </vt:variant>
      <vt:variant>
        <vt:i4>1114164</vt:i4>
      </vt:variant>
      <vt:variant>
        <vt:i4>179</vt:i4>
      </vt:variant>
      <vt:variant>
        <vt:i4>0</vt:i4>
      </vt:variant>
      <vt:variant>
        <vt:i4>5</vt:i4>
      </vt:variant>
      <vt:variant>
        <vt:lpwstr/>
      </vt:variant>
      <vt:variant>
        <vt:lpwstr>_Toc127564454</vt:lpwstr>
      </vt:variant>
      <vt:variant>
        <vt:i4>4849702</vt:i4>
      </vt:variant>
      <vt:variant>
        <vt:i4>174</vt:i4>
      </vt:variant>
      <vt:variant>
        <vt:i4>0</vt:i4>
      </vt:variant>
      <vt:variant>
        <vt:i4>5</vt:i4>
      </vt:variant>
      <vt:variant>
        <vt:lpwstr>https://www.3gpp.org/ftp/TSG_RAN/WG4_Radio/TSGR4_106/Docs/R4-2302248.zip</vt:lpwstr>
      </vt:variant>
      <vt:variant>
        <vt:lpwstr/>
      </vt:variant>
      <vt:variant>
        <vt:i4>4849698</vt:i4>
      </vt:variant>
      <vt:variant>
        <vt:i4>171</vt:i4>
      </vt:variant>
      <vt:variant>
        <vt:i4>0</vt:i4>
      </vt:variant>
      <vt:variant>
        <vt:i4>5</vt:i4>
      </vt:variant>
      <vt:variant>
        <vt:lpwstr>https://www.3gpp.org/ftp/TSG_RAN/WG4_Radio/TSGR4_106/Docs/R4-2301832.zip</vt:lpwstr>
      </vt:variant>
      <vt:variant>
        <vt:lpwstr/>
      </vt:variant>
      <vt:variant>
        <vt:i4>4915234</vt:i4>
      </vt:variant>
      <vt:variant>
        <vt:i4>168</vt:i4>
      </vt:variant>
      <vt:variant>
        <vt:i4>0</vt:i4>
      </vt:variant>
      <vt:variant>
        <vt:i4>5</vt:i4>
      </vt:variant>
      <vt:variant>
        <vt:lpwstr>https://www.3gpp.org/ftp/TSG_RAN/WG4_Radio/TSGR4_106/Docs/R4-2301338.zip</vt:lpwstr>
      </vt:variant>
      <vt:variant>
        <vt:lpwstr/>
      </vt:variant>
      <vt:variant>
        <vt:i4>4849699</vt:i4>
      </vt:variant>
      <vt:variant>
        <vt:i4>165</vt:i4>
      </vt:variant>
      <vt:variant>
        <vt:i4>0</vt:i4>
      </vt:variant>
      <vt:variant>
        <vt:i4>5</vt:i4>
      </vt:variant>
      <vt:variant>
        <vt:lpwstr>https://www.3gpp.org/ftp/TSG_RAN/WG4_Radio/TSGR4_106/Docs/R4-2300933.zip</vt:lpwstr>
      </vt:variant>
      <vt:variant>
        <vt:lpwstr/>
      </vt:variant>
      <vt:variant>
        <vt:i4>4194339</vt:i4>
      </vt:variant>
      <vt:variant>
        <vt:i4>159</vt:i4>
      </vt:variant>
      <vt:variant>
        <vt:i4>0</vt:i4>
      </vt:variant>
      <vt:variant>
        <vt:i4>5</vt:i4>
      </vt:variant>
      <vt:variant>
        <vt:lpwstr>https://www.3gpp.org/ftp/TSG_RAN/WG4_Radio/TSGR4_106/Docs/R4-2300232.zip</vt:lpwstr>
      </vt:variant>
      <vt:variant>
        <vt:lpwstr/>
      </vt:variant>
      <vt:variant>
        <vt:i4>4456487</vt:i4>
      </vt:variant>
      <vt:variant>
        <vt:i4>156</vt:i4>
      </vt:variant>
      <vt:variant>
        <vt:i4>0</vt:i4>
      </vt:variant>
      <vt:variant>
        <vt:i4>5</vt:i4>
      </vt:variant>
      <vt:variant>
        <vt:lpwstr>https://www.3gpp.org/ftp/TSG_RAN/WG4_Radio/TSGR4_106/Docs/R4-2302256.zip</vt:lpwstr>
      </vt:variant>
      <vt:variant>
        <vt:lpwstr/>
      </vt:variant>
      <vt:variant>
        <vt:i4>1507380</vt:i4>
      </vt:variant>
      <vt:variant>
        <vt:i4>152</vt:i4>
      </vt:variant>
      <vt:variant>
        <vt:i4>0</vt:i4>
      </vt:variant>
      <vt:variant>
        <vt:i4>5</vt:i4>
      </vt:variant>
      <vt:variant>
        <vt:lpwstr/>
      </vt:variant>
      <vt:variant>
        <vt:lpwstr>_Toc127564438</vt:lpwstr>
      </vt:variant>
      <vt:variant>
        <vt:i4>1507380</vt:i4>
      </vt:variant>
      <vt:variant>
        <vt:i4>149</vt:i4>
      </vt:variant>
      <vt:variant>
        <vt:i4>0</vt:i4>
      </vt:variant>
      <vt:variant>
        <vt:i4>5</vt:i4>
      </vt:variant>
      <vt:variant>
        <vt:lpwstr/>
      </vt:variant>
      <vt:variant>
        <vt:lpwstr>_Toc127564437</vt:lpwstr>
      </vt:variant>
      <vt:variant>
        <vt:i4>1507380</vt:i4>
      </vt:variant>
      <vt:variant>
        <vt:i4>146</vt:i4>
      </vt:variant>
      <vt:variant>
        <vt:i4>0</vt:i4>
      </vt:variant>
      <vt:variant>
        <vt:i4>5</vt:i4>
      </vt:variant>
      <vt:variant>
        <vt:lpwstr/>
      </vt:variant>
      <vt:variant>
        <vt:lpwstr>_Toc127564436</vt:lpwstr>
      </vt:variant>
      <vt:variant>
        <vt:i4>1507380</vt:i4>
      </vt:variant>
      <vt:variant>
        <vt:i4>143</vt:i4>
      </vt:variant>
      <vt:variant>
        <vt:i4>0</vt:i4>
      </vt:variant>
      <vt:variant>
        <vt:i4>5</vt:i4>
      </vt:variant>
      <vt:variant>
        <vt:lpwstr/>
      </vt:variant>
      <vt:variant>
        <vt:lpwstr>_Toc127564435</vt:lpwstr>
      </vt:variant>
      <vt:variant>
        <vt:i4>1507380</vt:i4>
      </vt:variant>
      <vt:variant>
        <vt:i4>140</vt:i4>
      </vt:variant>
      <vt:variant>
        <vt:i4>0</vt:i4>
      </vt:variant>
      <vt:variant>
        <vt:i4>5</vt:i4>
      </vt:variant>
      <vt:variant>
        <vt:lpwstr/>
      </vt:variant>
      <vt:variant>
        <vt:lpwstr>_Toc127564434</vt:lpwstr>
      </vt:variant>
      <vt:variant>
        <vt:i4>1507380</vt:i4>
      </vt:variant>
      <vt:variant>
        <vt:i4>137</vt:i4>
      </vt:variant>
      <vt:variant>
        <vt:i4>0</vt:i4>
      </vt:variant>
      <vt:variant>
        <vt:i4>5</vt:i4>
      </vt:variant>
      <vt:variant>
        <vt:lpwstr/>
      </vt:variant>
      <vt:variant>
        <vt:lpwstr>_Toc127564433</vt:lpwstr>
      </vt:variant>
      <vt:variant>
        <vt:i4>1507380</vt:i4>
      </vt:variant>
      <vt:variant>
        <vt:i4>134</vt:i4>
      </vt:variant>
      <vt:variant>
        <vt:i4>0</vt:i4>
      </vt:variant>
      <vt:variant>
        <vt:i4>5</vt:i4>
      </vt:variant>
      <vt:variant>
        <vt:lpwstr/>
      </vt:variant>
      <vt:variant>
        <vt:lpwstr>_Toc127564432</vt:lpwstr>
      </vt:variant>
      <vt:variant>
        <vt:i4>1507380</vt:i4>
      </vt:variant>
      <vt:variant>
        <vt:i4>131</vt:i4>
      </vt:variant>
      <vt:variant>
        <vt:i4>0</vt:i4>
      </vt:variant>
      <vt:variant>
        <vt:i4>5</vt:i4>
      </vt:variant>
      <vt:variant>
        <vt:lpwstr/>
      </vt:variant>
      <vt:variant>
        <vt:lpwstr>_Toc127564431</vt:lpwstr>
      </vt:variant>
      <vt:variant>
        <vt:i4>1507380</vt:i4>
      </vt:variant>
      <vt:variant>
        <vt:i4>128</vt:i4>
      </vt:variant>
      <vt:variant>
        <vt:i4>0</vt:i4>
      </vt:variant>
      <vt:variant>
        <vt:i4>5</vt:i4>
      </vt:variant>
      <vt:variant>
        <vt:lpwstr/>
      </vt:variant>
      <vt:variant>
        <vt:lpwstr>_Toc127564430</vt:lpwstr>
      </vt:variant>
      <vt:variant>
        <vt:i4>1441844</vt:i4>
      </vt:variant>
      <vt:variant>
        <vt:i4>125</vt:i4>
      </vt:variant>
      <vt:variant>
        <vt:i4>0</vt:i4>
      </vt:variant>
      <vt:variant>
        <vt:i4>5</vt:i4>
      </vt:variant>
      <vt:variant>
        <vt:lpwstr/>
      </vt:variant>
      <vt:variant>
        <vt:lpwstr>_Toc127564429</vt:lpwstr>
      </vt:variant>
      <vt:variant>
        <vt:i4>1441844</vt:i4>
      </vt:variant>
      <vt:variant>
        <vt:i4>122</vt:i4>
      </vt:variant>
      <vt:variant>
        <vt:i4>0</vt:i4>
      </vt:variant>
      <vt:variant>
        <vt:i4>5</vt:i4>
      </vt:variant>
      <vt:variant>
        <vt:lpwstr/>
      </vt:variant>
      <vt:variant>
        <vt:lpwstr>_Toc127564428</vt:lpwstr>
      </vt:variant>
      <vt:variant>
        <vt:i4>1441844</vt:i4>
      </vt:variant>
      <vt:variant>
        <vt:i4>119</vt:i4>
      </vt:variant>
      <vt:variant>
        <vt:i4>0</vt:i4>
      </vt:variant>
      <vt:variant>
        <vt:i4>5</vt:i4>
      </vt:variant>
      <vt:variant>
        <vt:lpwstr/>
      </vt:variant>
      <vt:variant>
        <vt:lpwstr>_Toc127564427</vt:lpwstr>
      </vt:variant>
      <vt:variant>
        <vt:i4>1441844</vt:i4>
      </vt:variant>
      <vt:variant>
        <vt:i4>116</vt:i4>
      </vt:variant>
      <vt:variant>
        <vt:i4>0</vt:i4>
      </vt:variant>
      <vt:variant>
        <vt:i4>5</vt:i4>
      </vt:variant>
      <vt:variant>
        <vt:lpwstr/>
      </vt:variant>
      <vt:variant>
        <vt:lpwstr>_Toc127564426</vt:lpwstr>
      </vt:variant>
      <vt:variant>
        <vt:i4>1441844</vt:i4>
      </vt:variant>
      <vt:variant>
        <vt:i4>113</vt:i4>
      </vt:variant>
      <vt:variant>
        <vt:i4>0</vt:i4>
      </vt:variant>
      <vt:variant>
        <vt:i4>5</vt:i4>
      </vt:variant>
      <vt:variant>
        <vt:lpwstr/>
      </vt:variant>
      <vt:variant>
        <vt:lpwstr>_Toc127564425</vt:lpwstr>
      </vt:variant>
      <vt:variant>
        <vt:i4>1441844</vt:i4>
      </vt:variant>
      <vt:variant>
        <vt:i4>110</vt:i4>
      </vt:variant>
      <vt:variant>
        <vt:i4>0</vt:i4>
      </vt:variant>
      <vt:variant>
        <vt:i4>5</vt:i4>
      </vt:variant>
      <vt:variant>
        <vt:lpwstr/>
      </vt:variant>
      <vt:variant>
        <vt:lpwstr>_Toc127564424</vt:lpwstr>
      </vt:variant>
      <vt:variant>
        <vt:i4>1441844</vt:i4>
      </vt:variant>
      <vt:variant>
        <vt:i4>107</vt:i4>
      </vt:variant>
      <vt:variant>
        <vt:i4>0</vt:i4>
      </vt:variant>
      <vt:variant>
        <vt:i4>5</vt:i4>
      </vt:variant>
      <vt:variant>
        <vt:lpwstr/>
      </vt:variant>
      <vt:variant>
        <vt:lpwstr>_Toc127564423</vt:lpwstr>
      </vt:variant>
      <vt:variant>
        <vt:i4>1441844</vt:i4>
      </vt:variant>
      <vt:variant>
        <vt:i4>104</vt:i4>
      </vt:variant>
      <vt:variant>
        <vt:i4>0</vt:i4>
      </vt:variant>
      <vt:variant>
        <vt:i4>5</vt:i4>
      </vt:variant>
      <vt:variant>
        <vt:lpwstr/>
      </vt:variant>
      <vt:variant>
        <vt:lpwstr>_Toc127564422</vt:lpwstr>
      </vt:variant>
      <vt:variant>
        <vt:i4>1441844</vt:i4>
      </vt:variant>
      <vt:variant>
        <vt:i4>101</vt:i4>
      </vt:variant>
      <vt:variant>
        <vt:i4>0</vt:i4>
      </vt:variant>
      <vt:variant>
        <vt:i4>5</vt:i4>
      </vt:variant>
      <vt:variant>
        <vt:lpwstr/>
      </vt:variant>
      <vt:variant>
        <vt:lpwstr>_Toc127564421</vt:lpwstr>
      </vt:variant>
      <vt:variant>
        <vt:i4>1441844</vt:i4>
      </vt:variant>
      <vt:variant>
        <vt:i4>98</vt:i4>
      </vt:variant>
      <vt:variant>
        <vt:i4>0</vt:i4>
      </vt:variant>
      <vt:variant>
        <vt:i4>5</vt:i4>
      </vt:variant>
      <vt:variant>
        <vt:lpwstr/>
      </vt:variant>
      <vt:variant>
        <vt:lpwstr>_Toc127564420</vt:lpwstr>
      </vt:variant>
      <vt:variant>
        <vt:i4>4522022</vt:i4>
      </vt:variant>
      <vt:variant>
        <vt:i4>93</vt:i4>
      </vt:variant>
      <vt:variant>
        <vt:i4>0</vt:i4>
      </vt:variant>
      <vt:variant>
        <vt:i4>5</vt:i4>
      </vt:variant>
      <vt:variant>
        <vt:lpwstr>https://www.3gpp.org/ftp/TSG_RAN/WG4_Radio/TSGR4_106/Docs/R4-2302247.zip</vt:lpwstr>
      </vt:variant>
      <vt:variant>
        <vt:lpwstr/>
      </vt:variant>
      <vt:variant>
        <vt:i4>4784162</vt:i4>
      </vt:variant>
      <vt:variant>
        <vt:i4>90</vt:i4>
      </vt:variant>
      <vt:variant>
        <vt:i4>0</vt:i4>
      </vt:variant>
      <vt:variant>
        <vt:i4>5</vt:i4>
      </vt:variant>
      <vt:variant>
        <vt:lpwstr>https://www.3gpp.org/ftp/TSG_RAN/WG4_Radio/TSGR4_106/Docs/R4-2301831.zip</vt:lpwstr>
      </vt:variant>
      <vt:variant>
        <vt:lpwstr/>
      </vt:variant>
      <vt:variant>
        <vt:i4>4653095</vt:i4>
      </vt:variant>
      <vt:variant>
        <vt:i4>87</vt:i4>
      </vt:variant>
      <vt:variant>
        <vt:i4>0</vt:i4>
      </vt:variant>
      <vt:variant>
        <vt:i4>5</vt:i4>
      </vt:variant>
      <vt:variant>
        <vt:lpwstr>https://www.3gpp.org/ftp/TSG_RAN/WG4_Radio/TSGR4_106/Docs/R4-2301661.zip</vt:lpwstr>
      </vt:variant>
      <vt:variant>
        <vt:lpwstr/>
      </vt:variant>
      <vt:variant>
        <vt:i4>4849698</vt:i4>
      </vt:variant>
      <vt:variant>
        <vt:i4>84</vt:i4>
      </vt:variant>
      <vt:variant>
        <vt:i4>0</vt:i4>
      </vt:variant>
      <vt:variant>
        <vt:i4>5</vt:i4>
      </vt:variant>
      <vt:variant>
        <vt:lpwstr>https://www.3gpp.org/ftp/TSG_RAN/WG4_Radio/TSGR4_106/Docs/R4-2301339.zip</vt:lpwstr>
      </vt:variant>
      <vt:variant>
        <vt:lpwstr/>
      </vt:variant>
      <vt:variant>
        <vt:i4>4194339</vt:i4>
      </vt:variant>
      <vt:variant>
        <vt:i4>81</vt:i4>
      </vt:variant>
      <vt:variant>
        <vt:i4>0</vt:i4>
      </vt:variant>
      <vt:variant>
        <vt:i4>5</vt:i4>
      </vt:variant>
      <vt:variant>
        <vt:lpwstr>https://www.3gpp.org/ftp/TSG_RAN/WG4_Radio/TSGR4_106/Docs/R4-2301323.zip</vt:lpwstr>
      </vt:variant>
      <vt:variant>
        <vt:lpwstr/>
      </vt:variant>
      <vt:variant>
        <vt:i4>4587553</vt:i4>
      </vt:variant>
      <vt:variant>
        <vt:i4>78</vt:i4>
      </vt:variant>
      <vt:variant>
        <vt:i4>0</vt:i4>
      </vt:variant>
      <vt:variant>
        <vt:i4>5</vt:i4>
      </vt:variant>
      <vt:variant>
        <vt:lpwstr>https://www.3gpp.org/ftp/TSG_RAN/WG4_Radio/TSGR4_106/Docs/R4-2301204.zip</vt:lpwstr>
      </vt:variant>
      <vt:variant>
        <vt:lpwstr/>
      </vt:variant>
      <vt:variant>
        <vt:i4>4915235</vt:i4>
      </vt:variant>
      <vt:variant>
        <vt:i4>75</vt:i4>
      </vt:variant>
      <vt:variant>
        <vt:i4>0</vt:i4>
      </vt:variant>
      <vt:variant>
        <vt:i4>5</vt:i4>
      </vt:variant>
      <vt:variant>
        <vt:lpwstr>https://www.3gpp.org/ftp/TSG_RAN/WG4_Radio/TSGR4_106/Docs/R4-2300932.zip</vt:lpwstr>
      </vt:variant>
      <vt:variant>
        <vt:lpwstr/>
      </vt:variant>
      <vt:variant>
        <vt:i4>4915241</vt:i4>
      </vt:variant>
      <vt:variant>
        <vt:i4>72</vt:i4>
      </vt:variant>
      <vt:variant>
        <vt:i4>0</vt:i4>
      </vt:variant>
      <vt:variant>
        <vt:i4>5</vt:i4>
      </vt:variant>
      <vt:variant>
        <vt:lpwstr>https://www.3gpp.org/ftp/TSG_RAN/WG4_Radio/TSGR4_106/Docs/R4-2300893.zip</vt:lpwstr>
      </vt:variant>
      <vt:variant>
        <vt:lpwstr/>
      </vt:variant>
      <vt:variant>
        <vt:i4>4784167</vt:i4>
      </vt:variant>
      <vt:variant>
        <vt:i4>69</vt:i4>
      </vt:variant>
      <vt:variant>
        <vt:i4>0</vt:i4>
      </vt:variant>
      <vt:variant>
        <vt:i4>5</vt:i4>
      </vt:variant>
      <vt:variant>
        <vt:lpwstr>https://www.3gpp.org/ftp/TSG_RAN/WG4_Radio/TSGR4_106/Docs/R4-2300871.zip</vt:lpwstr>
      </vt:variant>
      <vt:variant>
        <vt:lpwstr/>
      </vt:variant>
      <vt:variant>
        <vt:i4>4456487</vt:i4>
      </vt:variant>
      <vt:variant>
        <vt:i4>66</vt:i4>
      </vt:variant>
      <vt:variant>
        <vt:i4>0</vt:i4>
      </vt:variant>
      <vt:variant>
        <vt:i4>5</vt:i4>
      </vt:variant>
      <vt:variant>
        <vt:lpwstr>https://www.3gpp.org/ftp/TSG_RAN/WG4_Radio/TSGR4_106/Docs/R4-2300470.zip</vt:lpwstr>
      </vt:variant>
      <vt:variant>
        <vt:lpwstr/>
      </vt:variant>
      <vt:variant>
        <vt:i4>4587556</vt:i4>
      </vt:variant>
      <vt:variant>
        <vt:i4>63</vt:i4>
      </vt:variant>
      <vt:variant>
        <vt:i4>0</vt:i4>
      </vt:variant>
      <vt:variant>
        <vt:i4>5</vt:i4>
      </vt:variant>
      <vt:variant>
        <vt:lpwstr>https://www.3gpp.org/ftp/TSG_RAN/WG4_Radio/TSGR4_106/Docs/R4-2300442.zip</vt:lpwstr>
      </vt:variant>
      <vt:variant>
        <vt:lpwstr/>
      </vt:variant>
      <vt:variant>
        <vt:i4>4390947</vt:i4>
      </vt:variant>
      <vt:variant>
        <vt:i4>48</vt:i4>
      </vt:variant>
      <vt:variant>
        <vt:i4>0</vt:i4>
      </vt:variant>
      <vt:variant>
        <vt:i4>5</vt:i4>
      </vt:variant>
      <vt:variant>
        <vt:lpwstr>https://www.3gpp.org/ftp/TSG_RAN/WG4_Radio/TSGR4_106/Docs/R4-2300231.zip</vt:lpwstr>
      </vt:variant>
      <vt:variant>
        <vt:lpwstr/>
      </vt:variant>
      <vt:variant>
        <vt:i4>4653095</vt:i4>
      </vt:variant>
      <vt:variant>
        <vt:i4>45</vt:i4>
      </vt:variant>
      <vt:variant>
        <vt:i4>0</vt:i4>
      </vt:variant>
      <vt:variant>
        <vt:i4>5</vt:i4>
      </vt:variant>
      <vt:variant>
        <vt:lpwstr>https://www.3gpp.org/ftp/TSG_RAN/WG4_Radio/TSGR4_106/Docs/R4-2302255.zip</vt:lpwstr>
      </vt:variant>
      <vt:variant>
        <vt:lpwstr/>
      </vt:variant>
      <vt:variant>
        <vt:i4>1900595</vt:i4>
      </vt:variant>
      <vt:variant>
        <vt:i4>42</vt:i4>
      </vt:variant>
      <vt:variant>
        <vt:i4>0</vt:i4>
      </vt:variant>
      <vt:variant>
        <vt:i4>5</vt:i4>
      </vt:variant>
      <vt:variant>
        <vt:lpwstr/>
      </vt:variant>
      <vt:variant>
        <vt:lpwstr>_Toc127564391</vt:lpwstr>
      </vt:variant>
      <vt:variant>
        <vt:i4>1900595</vt:i4>
      </vt:variant>
      <vt:variant>
        <vt:i4>39</vt:i4>
      </vt:variant>
      <vt:variant>
        <vt:i4>0</vt:i4>
      </vt:variant>
      <vt:variant>
        <vt:i4>5</vt:i4>
      </vt:variant>
      <vt:variant>
        <vt:lpwstr/>
      </vt:variant>
      <vt:variant>
        <vt:lpwstr>_Toc127564390</vt:lpwstr>
      </vt:variant>
      <vt:variant>
        <vt:i4>1835059</vt:i4>
      </vt:variant>
      <vt:variant>
        <vt:i4>36</vt:i4>
      </vt:variant>
      <vt:variant>
        <vt:i4>0</vt:i4>
      </vt:variant>
      <vt:variant>
        <vt:i4>5</vt:i4>
      </vt:variant>
      <vt:variant>
        <vt:lpwstr/>
      </vt:variant>
      <vt:variant>
        <vt:lpwstr>_Toc127564389</vt:lpwstr>
      </vt:variant>
      <vt:variant>
        <vt:i4>1835059</vt:i4>
      </vt:variant>
      <vt:variant>
        <vt:i4>33</vt:i4>
      </vt:variant>
      <vt:variant>
        <vt:i4>0</vt:i4>
      </vt:variant>
      <vt:variant>
        <vt:i4>5</vt:i4>
      </vt:variant>
      <vt:variant>
        <vt:lpwstr/>
      </vt:variant>
      <vt:variant>
        <vt:lpwstr>_Toc127564388</vt:lpwstr>
      </vt:variant>
      <vt:variant>
        <vt:i4>1835059</vt:i4>
      </vt:variant>
      <vt:variant>
        <vt:i4>30</vt:i4>
      </vt:variant>
      <vt:variant>
        <vt:i4>0</vt:i4>
      </vt:variant>
      <vt:variant>
        <vt:i4>5</vt:i4>
      </vt:variant>
      <vt:variant>
        <vt:lpwstr/>
      </vt:variant>
      <vt:variant>
        <vt:lpwstr>_Toc127564387</vt:lpwstr>
      </vt:variant>
      <vt:variant>
        <vt:i4>1835059</vt:i4>
      </vt:variant>
      <vt:variant>
        <vt:i4>27</vt:i4>
      </vt:variant>
      <vt:variant>
        <vt:i4>0</vt:i4>
      </vt:variant>
      <vt:variant>
        <vt:i4>5</vt:i4>
      </vt:variant>
      <vt:variant>
        <vt:lpwstr/>
      </vt:variant>
      <vt:variant>
        <vt:lpwstr>_Toc127564386</vt:lpwstr>
      </vt:variant>
      <vt:variant>
        <vt:i4>4456486</vt:i4>
      </vt:variant>
      <vt:variant>
        <vt:i4>24</vt:i4>
      </vt:variant>
      <vt:variant>
        <vt:i4>0</vt:i4>
      </vt:variant>
      <vt:variant>
        <vt:i4>5</vt:i4>
      </vt:variant>
      <vt:variant>
        <vt:lpwstr>https://www.3gpp.org/ftp/TSG_RAN/WG4_Radio/TSGR4_106/Docs/R4-2302246.zip</vt:lpwstr>
      </vt:variant>
      <vt:variant>
        <vt:lpwstr/>
      </vt:variant>
      <vt:variant>
        <vt:i4>4718626</vt:i4>
      </vt:variant>
      <vt:variant>
        <vt:i4>21</vt:i4>
      </vt:variant>
      <vt:variant>
        <vt:i4>0</vt:i4>
      </vt:variant>
      <vt:variant>
        <vt:i4>5</vt:i4>
      </vt:variant>
      <vt:variant>
        <vt:lpwstr>https://www.3gpp.org/ftp/TSG_RAN/WG4_Radio/TSGR4_106/Docs/R4-2301830.zip</vt:lpwstr>
      </vt:variant>
      <vt:variant>
        <vt:lpwstr/>
      </vt:variant>
      <vt:variant>
        <vt:i4>4456482</vt:i4>
      </vt:variant>
      <vt:variant>
        <vt:i4>18</vt:i4>
      </vt:variant>
      <vt:variant>
        <vt:i4>0</vt:i4>
      </vt:variant>
      <vt:variant>
        <vt:i4>5</vt:i4>
      </vt:variant>
      <vt:variant>
        <vt:lpwstr>https://www.3gpp.org/ftp/TSG_RAN/WG4_Radio/TSGR4_106/Docs/R4-2301337.zip</vt:lpwstr>
      </vt:variant>
      <vt:variant>
        <vt:lpwstr/>
      </vt:variant>
      <vt:variant>
        <vt:i4>4718627</vt:i4>
      </vt:variant>
      <vt:variant>
        <vt:i4>15</vt:i4>
      </vt:variant>
      <vt:variant>
        <vt:i4>0</vt:i4>
      </vt:variant>
      <vt:variant>
        <vt:i4>5</vt:i4>
      </vt:variant>
      <vt:variant>
        <vt:lpwstr>https://www.3gpp.org/ftp/TSG_RAN/WG4_Radio/TSGR4_106/Docs/R4-2300931.zip</vt:lpwstr>
      </vt:variant>
      <vt:variant>
        <vt:lpwstr/>
      </vt:variant>
      <vt:variant>
        <vt:i4>4325411</vt:i4>
      </vt:variant>
      <vt:variant>
        <vt:i4>3</vt:i4>
      </vt:variant>
      <vt:variant>
        <vt:i4>0</vt:i4>
      </vt:variant>
      <vt:variant>
        <vt:i4>5</vt:i4>
      </vt:variant>
      <vt:variant>
        <vt:lpwstr>https://www.3gpp.org/ftp/TSG_RAN/WG4_Radio/TSGR4_106/Docs/R4-2300230.zip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Jackson Wang (Samsung)</cp:lastModifiedBy>
  <cp:revision>4</cp:revision>
  <cp:lastPrinted>2019-04-25T09:09:00Z</cp:lastPrinted>
  <dcterms:created xsi:type="dcterms:W3CDTF">2023-03-03T09:13:00Z</dcterms:created>
  <dcterms:modified xsi:type="dcterms:W3CDTF">2023-03-03T09:34:00Z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y fmtid="{D5CDD505-2E9C-101B-9397-08002B2CF9AE}" pid="15" name="fileWhereFroms">
    <vt:lpwstr>PpjeLB1gRN0lwrPqMaCTkqGTisPDbIUfhRE2OAWZUmFpkv4S0xIctvmA5IFWJ+Zn1w6dGxsY/oOZSsjPXngHbJOYJ3pftI6/bKHwgl2FNOw8zLUqeAphaZ42FoUICpVVeWsluWv/KFRH+M8oeV2dtfypd1AlsMjyybcVEjKz7rvHz6i/cD5Rxgv6q1laLtt/8Dh9aZLxnjav/XqKMYinxOoTmasYHjZ7wBl5fV3vNDjVdqeSplzri9ySOC51vVc</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2022-11-10T10:39:10Z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c09d04a8-9fa0-4351-b012-3e50963ce9ed</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ContentTypeId">
    <vt:lpwstr>0x01010000E5007003D3004E92B8EDD86D20E8CD</vt:lpwstr>
  </property>
  <property fmtid="{D5CDD505-2E9C-101B-9397-08002B2CF9AE}" pid="25" name="_dlc_DocIdItemGuid">
    <vt:lpwstr>d83b10f7-7a1e-4189-9755-140cad69ec79</vt:lpwstr>
  </property>
</Properties>
</file>